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933CD" w14:textId="755ED477" w:rsidR="0003730A" w:rsidRDefault="0003730A" w:rsidP="0003730A">
      <w:pPr>
        <w:pStyle w:val="3GPPHeader"/>
        <w:tabs>
          <w:tab w:val="clear" w:pos="1800"/>
          <w:tab w:val="left" w:pos="1580"/>
        </w:tabs>
        <w:snapToGrid w:val="0"/>
        <w:rPr>
          <w:rFonts w:cs="Arial"/>
          <w:bCs/>
          <w:kern w:val="0"/>
          <w:sz w:val="22"/>
        </w:rPr>
      </w:pPr>
      <w:bookmarkStart w:id="0" w:name="OLE_LINK2"/>
      <w:bookmarkStart w:id="1" w:name="OLE_LINK1"/>
      <w:r>
        <w:rPr>
          <w:rFonts w:cs="Arial"/>
          <w:sz w:val="22"/>
        </w:rPr>
        <w:t>3GPP TSG RAN WG1 #1</w:t>
      </w:r>
      <w:r>
        <w:rPr>
          <w:rFonts w:cs="Arial" w:hint="eastAsia"/>
          <w:sz w:val="22"/>
        </w:rPr>
        <w:t>1</w:t>
      </w:r>
      <w:r>
        <w:rPr>
          <w:rFonts w:cs="Arial"/>
          <w:sz w:val="22"/>
        </w:rPr>
        <w:t>4</w:t>
      </w:r>
      <w:r w:rsidR="003C1D1B">
        <w:rPr>
          <w:rFonts w:cs="Arial"/>
          <w:sz w:val="22"/>
        </w:rPr>
        <w:t xml:space="preserve"> </w:t>
      </w:r>
      <w:r>
        <w:rPr>
          <w:rFonts w:cs="Arial"/>
          <w:sz w:val="22"/>
        </w:rPr>
        <w:t>bis</w:t>
      </w:r>
      <w:r>
        <w:rPr>
          <w:rFonts w:cs="Arial"/>
          <w:sz w:val="22"/>
        </w:rPr>
        <w:tab/>
      </w:r>
      <w:r>
        <w:rPr>
          <w:rFonts w:eastAsia="Calibri" w:cs="Arial"/>
          <w:kern w:val="0"/>
          <w:sz w:val="22"/>
          <w:lang w:eastAsia="en-US"/>
        </w:rPr>
        <w:t>R1-</w:t>
      </w:r>
      <w:r>
        <w:rPr>
          <w:rFonts w:cs="Arial"/>
          <w:kern w:val="0"/>
          <w:sz w:val="22"/>
        </w:rPr>
        <w:t>23</w:t>
      </w:r>
      <w:r>
        <w:rPr>
          <w:rFonts w:eastAsia="MS Mincho" w:cs="Arial"/>
          <w:bCs/>
          <w:kern w:val="0"/>
          <w:sz w:val="22"/>
          <w:lang w:eastAsia="ja-JP"/>
        </w:rPr>
        <w:t>0</w:t>
      </w:r>
      <w:r w:rsidR="00B205C1" w:rsidRPr="00B205C1">
        <w:rPr>
          <w:rFonts w:cs="Arial"/>
          <w:bCs/>
          <w:kern w:val="0"/>
          <w:sz w:val="22"/>
        </w:rPr>
        <w:t>9152</w:t>
      </w:r>
    </w:p>
    <w:p w14:paraId="2A7525E7" w14:textId="77777777" w:rsidR="0003730A" w:rsidRDefault="0003730A" w:rsidP="0003730A">
      <w:pPr>
        <w:pStyle w:val="3GPPHeader"/>
        <w:snapToGrid w:val="0"/>
        <w:rPr>
          <w:rFonts w:eastAsia="MS Mincho" w:cs="Arial"/>
          <w:bCs/>
          <w:kern w:val="0"/>
          <w:sz w:val="22"/>
          <w:lang w:eastAsia="ja-JP"/>
        </w:rPr>
      </w:pPr>
      <w:r>
        <w:rPr>
          <w:rFonts w:eastAsia="MS Mincho" w:cs="Arial"/>
          <w:bCs/>
          <w:kern w:val="0"/>
          <w:sz w:val="22"/>
          <w:lang w:eastAsia="ja-JP"/>
        </w:rPr>
        <w:t>Xiamen, China, October 9</w:t>
      </w:r>
      <w:r w:rsidRPr="00853143">
        <w:rPr>
          <w:rFonts w:eastAsia="MS Mincho" w:cs="Arial"/>
          <w:bCs/>
          <w:kern w:val="0"/>
          <w:sz w:val="22"/>
          <w:vertAlign w:val="superscript"/>
          <w:lang w:eastAsia="ja-JP"/>
        </w:rPr>
        <w:t>t</w:t>
      </w:r>
      <w:r>
        <w:rPr>
          <w:rFonts w:eastAsia="MS Mincho" w:cs="Arial"/>
          <w:bCs/>
          <w:kern w:val="0"/>
          <w:sz w:val="22"/>
          <w:vertAlign w:val="superscript"/>
          <w:lang w:eastAsia="ja-JP"/>
        </w:rPr>
        <w:t>h</w:t>
      </w:r>
      <w:r>
        <w:rPr>
          <w:rFonts w:eastAsia="MS Mincho" w:cs="Arial"/>
          <w:bCs/>
          <w:kern w:val="0"/>
          <w:sz w:val="22"/>
          <w:lang w:eastAsia="ja-JP"/>
        </w:rPr>
        <w:t xml:space="preserve"> – October 13</w:t>
      </w:r>
      <w:r>
        <w:rPr>
          <w:rFonts w:eastAsia="MS Mincho" w:cs="Arial"/>
          <w:bCs/>
          <w:kern w:val="0"/>
          <w:sz w:val="22"/>
          <w:vertAlign w:val="superscript"/>
          <w:lang w:eastAsia="ja-JP"/>
        </w:rPr>
        <w:t>th</w:t>
      </w:r>
      <w:r>
        <w:rPr>
          <w:rFonts w:eastAsia="MS Mincho" w:cs="Arial"/>
          <w:bCs/>
          <w:kern w:val="0"/>
          <w:sz w:val="22"/>
          <w:lang w:eastAsia="ja-JP"/>
        </w:rPr>
        <w:t>, 2023</w:t>
      </w:r>
    </w:p>
    <w:p w14:paraId="6B3BCE01" w14:textId="77777777" w:rsidR="00957D78" w:rsidRPr="0003730A" w:rsidRDefault="00957D78">
      <w:pPr>
        <w:pStyle w:val="3GPPHeader"/>
        <w:snapToGrid w:val="0"/>
        <w:rPr>
          <w:rFonts w:cs="Arial"/>
          <w:sz w:val="22"/>
        </w:rPr>
      </w:pPr>
    </w:p>
    <w:p w14:paraId="705AFA51" w14:textId="77777777" w:rsidR="00957D78" w:rsidRDefault="00AE1A5F">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14:paraId="6D41DC4D" w14:textId="3DFE3E8B" w:rsidR="00957D78" w:rsidRDefault="00AE1A5F">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r>
      <w:r w:rsidR="008D2C3D">
        <w:rPr>
          <w:rFonts w:ascii="Arial" w:hAnsi="Arial" w:cs="Arial"/>
          <w:color w:val="000000"/>
          <w:szCs w:val="21"/>
          <w:shd w:val="clear" w:color="auto" w:fill="FFFFFF"/>
        </w:rPr>
        <w:t>Remaining issue on improved GNSS operation</w:t>
      </w:r>
    </w:p>
    <w:p w14:paraId="12AD5EF3" w14:textId="77777777" w:rsidR="00957D78" w:rsidRDefault="00AE1A5F">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r>
      <w:r w:rsidR="0003730A" w:rsidRPr="0003730A">
        <w:rPr>
          <w:rFonts w:ascii="Arial" w:hAnsi="Arial" w:cs="Arial"/>
          <w:sz w:val="22"/>
        </w:rPr>
        <w:t>8.13.</w:t>
      </w:r>
      <w:r>
        <w:rPr>
          <w:rFonts w:ascii="Arial" w:hAnsi="Arial" w:cs="Arial" w:hint="eastAsia"/>
          <w:sz w:val="22"/>
        </w:rPr>
        <w:t>4</w:t>
      </w:r>
    </w:p>
    <w:p w14:paraId="20205630" w14:textId="77777777" w:rsidR="00957D78" w:rsidRDefault="00AE1A5F">
      <w:pPr>
        <w:pBdr>
          <w:bottom w:val="single" w:sz="6" w:space="1" w:color="auto"/>
        </w:pBdr>
        <w:snapToGrid w:val="0"/>
        <w:jc w:val="both"/>
        <w:rPr>
          <w:rFonts w:ascii="Arial" w:hAnsi="Arial"/>
          <w:b/>
        </w:rPr>
      </w:pPr>
      <w:r>
        <w:rPr>
          <w:rFonts w:ascii="Arial" w:hAnsi="Arial"/>
          <w:b/>
        </w:rPr>
        <w:t>Document for:  Discussion</w:t>
      </w:r>
      <w:bookmarkEnd w:id="0"/>
      <w:bookmarkEnd w:id="1"/>
    </w:p>
    <w:p w14:paraId="139734F9" w14:textId="77777777" w:rsidR="00957D78" w:rsidRDefault="00AE1A5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2AD7FD84" w14:textId="77777777" w:rsidR="00957D78" w:rsidRDefault="00AE1A5F">
      <w:pPr>
        <w:spacing w:after="120"/>
        <w:ind w:left="420"/>
        <w:jc w:val="both"/>
        <w:rPr>
          <w:rFonts w:ascii="Times New Roman" w:eastAsia="宋体" w:hAnsi="Times New Roman" w:cs="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1#11</w:t>
      </w:r>
      <w:r w:rsidR="003D07DE">
        <w:rPr>
          <w:rFonts w:ascii="Times New Roman" w:hAnsi="Times New Roman"/>
          <w:sz w:val="20"/>
          <w:szCs w:val="20"/>
        </w:rPr>
        <w:t>4</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_Ref118412123 \n \h</w:instrText>
      </w:r>
      <w:r>
        <w:rPr>
          <w:rFonts w:ascii="Times New Roman" w:hAnsi="Times New Roman"/>
          <w:sz w:val="20"/>
          <w:szCs w:val="20"/>
        </w:rPr>
        <w:instrText xml:space="preserve">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w:t>
      </w:r>
      <w:r w:rsidR="00AC6B86" w:rsidRPr="00AC6B86">
        <w:rPr>
          <w:rFonts w:ascii="Times New Roman" w:hAnsi="Times New Roman"/>
          <w:sz w:val="20"/>
          <w:szCs w:val="20"/>
        </w:rPr>
        <w:t>the solution design of improved GNSS operation for IoT-NTN is completed</w:t>
      </w:r>
      <w:r w:rsidR="00AC6B86">
        <w:rPr>
          <w:rFonts w:ascii="Times New Roman" w:hAnsi="Times New Roman"/>
          <w:sz w:val="20"/>
          <w:szCs w:val="20"/>
        </w:rPr>
        <w:t xml:space="preserve"> except some remaining FFS issues</w:t>
      </w:r>
      <w:r w:rsidR="00AC6B86" w:rsidRPr="00AC6B86">
        <w:rPr>
          <w:rFonts w:ascii="Times New Roman" w:hAnsi="Times New Roman"/>
          <w:sz w:val="20"/>
          <w:szCs w:val="20"/>
        </w:rPr>
        <w:t>. In this contribution, the remaining issues</w:t>
      </w:r>
      <w:r w:rsidR="00AC6B86">
        <w:rPr>
          <w:rFonts w:ascii="Times New Roman" w:hAnsi="Times New Roman"/>
          <w:sz w:val="20"/>
          <w:szCs w:val="20"/>
        </w:rPr>
        <w:t xml:space="preserve"> of improved GNSS operation</w:t>
      </w:r>
      <w:r w:rsidR="00AC6B86" w:rsidRPr="00AC6B86">
        <w:rPr>
          <w:rFonts w:ascii="Times New Roman" w:hAnsi="Times New Roman"/>
          <w:sz w:val="20"/>
          <w:szCs w:val="20"/>
        </w:rPr>
        <w:t xml:space="preserve"> are discussed.</w:t>
      </w:r>
    </w:p>
    <w:p w14:paraId="3B256840" w14:textId="77777777" w:rsidR="00957D78" w:rsidRDefault="00AE1A5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ascii="Times New Roman" w:eastAsia="黑体" w:hAnsi="Times New Roman" w:cs="Times New Roman" w:hint="eastAsia"/>
          <w:b/>
          <w:bCs/>
          <w:sz w:val="28"/>
          <w:szCs w:val="30"/>
          <w:lang w:val="en-US"/>
        </w:rPr>
        <w:t>Discussion</w:t>
      </w:r>
    </w:p>
    <w:p w14:paraId="251D3B0A" w14:textId="77777777" w:rsidR="00957D78" w:rsidRDefault="004159F0">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Start time</w:t>
      </w:r>
      <w:r w:rsidR="0098698B">
        <w:rPr>
          <w:rFonts w:ascii="Times New Roman" w:hAnsi="Times New Roman" w:cs="Times New Roman"/>
          <w:sz w:val="24"/>
          <w:szCs w:val="24"/>
        </w:rPr>
        <w:t xml:space="preserve"> of GNSS measurement gap</w:t>
      </w:r>
    </w:p>
    <w:p w14:paraId="6D6EB5AA" w14:textId="77777777" w:rsidR="00957D78" w:rsidRDefault="00AE1A5F">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At the RAN1#11</w:t>
      </w:r>
      <w:r w:rsidR="0098698B">
        <w:rPr>
          <w:rFonts w:ascii="Times New Roman" w:eastAsia="宋体" w:hAnsi="Times New Roman" w:cs="Times New Roman"/>
          <w:sz w:val="20"/>
          <w:szCs w:val="20"/>
        </w:rPr>
        <w:t>4</w:t>
      </w:r>
      <w:r>
        <w:rPr>
          <w:rFonts w:ascii="Times New Roman" w:eastAsia="宋体" w:hAnsi="Times New Roman" w:cs="Times New Roman" w:hint="eastAsia"/>
          <w:sz w:val="20"/>
          <w:szCs w:val="20"/>
        </w:rPr>
        <w:t>, the following agreement</w:t>
      </w:r>
      <w:r w:rsidR="0098698B">
        <w:rPr>
          <w:rFonts w:ascii="Times New Roman" w:eastAsia="宋体" w:hAnsi="Times New Roman" w:cs="Times New Roman"/>
          <w:sz w:val="20"/>
          <w:szCs w:val="20"/>
        </w:rPr>
        <w:t>s</w:t>
      </w:r>
      <w:r>
        <w:rPr>
          <w:rFonts w:ascii="Times New Roman" w:eastAsia="宋体" w:hAnsi="Times New Roman" w:cs="Times New Roman" w:hint="eastAsia"/>
          <w:sz w:val="20"/>
          <w:szCs w:val="20"/>
        </w:rPr>
        <w:t xml:space="preserve"> </w:t>
      </w:r>
      <w:r w:rsidR="0098698B">
        <w:rPr>
          <w:rFonts w:ascii="Times New Roman" w:eastAsia="宋体" w:hAnsi="Times New Roman" w:cs="Times New Roman"/>
          <w:sz w:val="20"/>
          <w:szCs w:val="20"/>
        </w:rPr>
        <w:t>have</w:t>
      </w:r>
      <w:r>
        <w:rPr>
          <w:rFonts w:ascii="Times New Roman" w:eastAsia="宋体" w:hAnsi="Times New Roman" w:cs="Times New Roman" w:hint="eastAsia"/>
          <w:sz w:val="20"/>
          <w:szCs w:val="20"/>
        </w:rPr>
        <w:t xml:space="preserve"> been made on </w:t>
      </w:r>
      <w:r w:rsidR="0098698B">
        <w:rPr>
          <w:rFonts w:ascii="Times New Roman" w:eastAsia="宋体" w:hAnsi="Times New Roman" w:cs="Times New Roman"/>
          <w:sz w:val="20"/>
          <w:szCs w:val="20"/>
        </w:rPr>
        <w:t xml:space="preserve">the </w:t>
      </w:r>
      <w:r w:rsidR="004159F0">
        <w:rPr>
          <w:rFonts w:ascii="Times New Roman" w:eastAsia="宋体" w:hAnsi="Times New Roman" w:cs="Times New Roman"/>
          <w:sz w:val="20"/>
          <w:szCs w:val="20"/>
        </w:rPr>
        <w:t>start time</w:t>
      </w:r>
      <w:r w:rsidR="0098698B">
        <w:rPr>
          <w:rFonts w:ascii="Times New Roman" w:eastAsia="宋体" w:hAnsi="Times New Roman" w:cs="Times New Roman"/>
          <w:sz w:val="20"/>
          <w:szCs w:val="20"/>
        </w:rPr>
        <w:t xml:space="preserve"> of GNSS measurement gap after triggering MAC CE</w:t>
      </w:r>
      <w:r>
        <w:rPr>
          <w:rFonts w:ascii="Times New Roman" w:eastAsia="宋体" w:hAnsi="Times New Roman" w:cs="Times New Roman"/>
          <w:sz w:val="20"/>
          <w:szCs w:val="20"/>
        </w:rPr>
        <w:t>.</w:t>
      </w:r>
      <w:r w:rsidR="0098698B">
        <w:rPr>
          <w:rFonts w:ascii="Times New Roman" w:eastAsia="宋体" w:hAnsi="Times New Roman" w:cs="Times New Roman"/>
          <w:sz w:val="20"/>
          <w:szCs w:val="20"/>
        </w:rPr>
        <w:t xml:space="preserve"> The value of </w:t>
      </w:r>
      <w:r w:rsidR="004159F0">
        <w:rPr>
          <w:rFonts w:ascii="Times New Roman" w:eastAsia="宋体" w:hAnsi="Times New Roman" w:cs="Times New Roman"/>
          <w:sz w:val="20"/>
          <w:szCs w:val="20"/>
        </w:rPr>
        <w:t xml:space="preserve">start time delay </w:t>
      </w:r>
      <w:r w:rsidR="0098698B">
        <w:rPr>
          <w:rFonts w:ascii="Times New Roman" w:eastAsia="宋体" w:hAnsi="Times New Roman" w:cs="Times New Roman"/>
          <w:sz w:val="20"/>
          <w:szCs w:val="20"/>
        </w:rPr>
        <w:t xml:space="preserve">X2 </w:t>
      </w:r>
      <w:r w:rsidR="004159F0">
        <w:rPr>
          <w:rFonts w:ascii="Times New Roman" w:eastAsia="宋体" w:hAnsi="Times New Roman" w:cs="Times New Roman"/>
          <w:sz w:val="20"/>
          <w:szCs w:val="20"/>
        </w:rPr>
        <w:t xml:space="preserve">when </w:t>
      </w:r>
      <w:r w:rsidR="004159F0" w:rsidRPr="004159F0">
        <w:rPr>
          <w:rFonts w:ascii="Times New Roman" w:eastAsia="宋体" w:hAnsi="Times New Roman" w:cs="Times New Roman"/>
          <w:sz w:val="20"/>
          <w:szCs w:val="20"/>
        </w:rPr>
        <w:t>HARQ feedback for the MAC CE is enabled</w:t>
      </w:r>
      <w:r w:rsidR="004159F0">
        <w:rPr>
          <w:rFonts w:ascii="Times New Roman" w:eastAsia="宋体" w:hAnsi="Times New Roman" w:cs="Times New Roman"/>
          <w:sz w:val="20"/>
          <w:szCs w:val="20"/>
        </w:rPr>
        <w:t xml:space="preserve"> </w:t>
      </w:r>
      <w:r w:rsidR="0098698B">
        <w:rPr>
          <w:rFonts w:ascii="Times New Roman" w:eastAsia="宋体" w:hAnsi="Times New Roman" w:cs="Times New Roman"/>
          <w:sz w:val="20"/>
          <w:szCs w:val="20"/>
        </w:rPr>
        <w:t>is still FFS.</w:t>
      </w:r>
    </w:p>
    <w:tbl>
      <w:tblPr>
        <w:tblStyle w:val="af1"/>
        <w:tblpPr w:leftFromText="180" w:rightFromText="180" w:vertAnchor="text" w:horzAnchor="page" w:tblpX="1999" w:tblpY="53"/>
        <w:tblOverlap w:val="never"/>
        <w:tblW w:w="0" w:type="auto"/>
        <w:tblLook w:val="04A0" w:firstRow="1" w:lastRow="0" w:firstColumn="1" w:lastColumn="0" w:noHBand="0" w:noVBand="1"/>
      </w:tblPr>
      <w:tblGrid>
        <w:gridCol w:w="9005"/>
      </w:tblGrid>
      <w:tr w:rsidR="00957D78" w14:paraId="498C9511" w14:textId="77777777">
        <w:tc>
          <w:tcPr>
            <w:tcW w:w="9005" w:type="dxa"/>
          </w:tcPr>
          <w:p w14:paraId="4B3C1C17" w14:textId="77777777" w:rsidR="00957D78" w:rsidRDefault="00AE1A5F" w:rsidP="00961B87">
            <w:pPr>
              <w:spacing w:after="0"/>
              <w:rPr>
                <w:rFonts w:ascii="Times New Roman" w:hAnsi="Times New Roman" w:cs="Times New Roman"/>
                <w:bCs/>
                <w:sz w:val="20"/>
                <w:szCs w:val="20"/>
              </w:rPr>
            </w:pPr>
            <w:r>
              <w:rPr>
                <w:rFonts w:ascii="Times New Roman" w:hAnsi="Times New Roman" w:cs="Times New Roman"/>
                <w:bCs/>
                <w:sz w:val="20"/>
                <w:szCs w:val="20"/>
                <w:highlight w:val="green"/>
              </w:rPr>
              <w:t>Agreement</w:t>
            </w:r>
          </w:p>
          <w:p w14:paraId="5C0E7665" w14:textId="77777777" w:rsidR="00961B87" w:rsidRPr="00961B87" w:rsidRDefault="00961B87" w:rsidP="00961B87">
            <w:pPr>
              <w:spacing w:after="0"/>
              <w:rPr>
                <w:rFonts w:ascii="Times New Roman" w:hAnsi="Times New Roman" w:cs="Times New Roman"/>
                <w:sz w:val="20"/>
                <w:szCs w:val="20"/>
              </w:rPr>
            </w:pPr>
            <w:r w:rsidRPr="00961B87">
              <w:rPr>
                <w:rFonts w:ascii="Times New Roman" w:hAnsi="Times New Roman" w:cs="Times New Roman"/>
                <w:sz w:val="20"/>
                <w:szCs w:val="20"/>
              </w:rPr>
              <w:t xml:space="preserve">For the aperiodic GNSS measurement gap triggered by </w:t>
            </w:r>
            <w:proofErr w:type="spellStart"/>
            <w:r w:rsidRPr="00961B87">
              <w:rPr>
                <w:rFonts w:ascii="Times New Roman" w:hAnsi="Times New Roman" w:cs="Times New Roman"/>
                <w:sz w:val="20"/>
                <w:szCs w:val="20"/>
              </w:rPr>
              <w:t>eNB</w:t>
            </w:r>
            <w:proofErr w:type="spellEnd"/>
            <w:r w:rsidRPr="00961B87">
              <w:rPr>
                <w:rFonts w:ascii="Times New Roman" w:hAnsi="Times New Roman" w:cs="Times New Roman"/>
                <w:sz w:val="20"/>
                <w:szCs w:val="20"/>
              </w:rPr>
              <w:t xml:space="preserve"> with MAC CE</w:t>
            </w:r>
            <w:r w:rsidRPr="00961B87">
              <w:rPr>
                <w:rFonts w:ascii="Times New Roman" w:hAnsi="Times New Roman" w:cs="Times New Roman" w:hint="eastAsia"/>
                <w:sz w:val="20"/>
                <w:szCs w:val="20"/>
              </w:rPr>
              <w:t>,</w:t>
            </w:r>
            <w:r w:rsidRPr="00961B87">
              <w:rPr>
                <w:rFonts w:ascii="Times New Roman" w:hAnsi="Times New Roman" w:cs="Times New Roman"/>
                <w:sz w:val="20"/>
                <w:szCs w:val="20"/>
              </w:rPr>
              <w:t xml:space="preserve"> the start time of the gap should be at </w:t>
            </w:r>
          </w:p>
          <w:p w14:paraId="31E0EAF1" w14:textId="77777777" w:rsidR="00961B87" w:rsidRDefault="00961B87" w:rsidP="00961B87">
            <w:pPr>
              <w:pStyle w:val="10"/>
              <w:numPr>
                <w:ilvl w:val="0"/>
                <w:numId w:val="7"/>
              </w:numPr>
              <w:spacing w:before="0" w:beforeAutospacing="0" w:after="0"/>
              <w:ind w:leftChars="0"/>
              <w:rPr>
                <w:rFonts w:eastAsia="宋体"/>
                <w:bCs/>
                <w:iCs/>
                <w:sz w:val="20"/>
                <w:szCs w:val="20"/>
              </w:rPr>
            </w:pPr>
            <w:r>
              <w:rPr>
                <w:rFonts w:eastAsia="宋体"/>
                <w:bCs/>
                <w:iCs/>
                <w:sz w:val="20"/>
                <w:szCs w:val="20"/>
              </w:rPr>
              <w:t xml:space="preserve">n+ X1, where n is the end of MAC CE receiving subframe/slot when HARQ feedback for the MAC CE is disabled and X1&gt;= 12ms for NB-IoT, X1&gt;= 3ms for </w:t>
            </w:r>
            <w:proofErr w:type="spellStart"/>
            <w:r>
              <w:rPr>
                <w:rFonts w:eastAsia="宋体"/>
                <w:bCs/>
                <w:iCs/>
                <w:sz w:val="20"/>
                <w:szCs w:val="20"/>
              </w:rPr>
              <w:t>eMTC</w:t>
            </w:r>
            <w:proofErr w:type="spellEnd"/>
            <w:r>
              <w:rPr>
                <w:rFonts w:eastAsia="宋体"/>
                <w:bCs/>
                <w:iCs/>
                <w:sz w:val="20"/>
                <w:szCs w:val="20"/>
              </w:rPr>
              <w:t xml:space="preserve">, </w:t>
            </w:r>
          </w:p>
          <w:p w14:paraId="1CA1E8C2" w14:textId="77777777" w:rsidR="00961B87" w:rsidRDefault="00961B87" w:rsidP="00961B87">
            <w:pPr>
              <w:pStyle w:val="10"/>
              <w:numPr>
                <w:ilvl w:val="0"/>
                <w:numId w:val="7"/>
              </w:numPr>
              <w:spacing w:before="0" w:beforeAutospacing="0" w:after="0"/>
              <w:ind w:leftChars="0"/>
              <w:rPr>
                <w:rFonts w:eastAsia="宋体"/>
                <w:bCs/>
                <w:iCs/>
                <w:sz w:val="20"/>
                <w:szCs w:val="20"/>
              </w:rPr>
            </w:pPr>
            <w:r>
              <w:rPr>
                <w:rFonts w:eastAsia="宋体"/>
                <w:bCs/>
                <w:iCs/>
                <w:sz w:val="20"/>
                <w:szCs w:val="20"/>
              </w:rPr>
              <w:t>or should be at p+ X2, where p is the end of HARQ feedback transmission subframe/slot when HARQ feedback for the MAC CE is enabled</w:t>
            </w:r>
          </w:p>
          <w:p w14:paraId="0A6B1FB7" w14:textId="77777777" w:rsidR="00961B87" w:rsidRPr="00961B87" w:rsidRDefault="00961B87" w:rsidP="00961B87">
            <w:pPr>
              <w:pStyle w:val="DraftProposal"/>
              <w:numPr>
                <w:ilvl w:val="0"/>
                <w:numId w:val="8"/>
              </w:numPr>
              <w:tabs>
                <w:tab w:val="clear" w:pos="1304"/>
                <w:tab w:val="clear" w:pos="1701"/>
              </w:tabs>
              <w:spacing w:after="0" w:line="256" w:lineRule="auto"/>
              <w:rPr>
                <w:rFonts w:ascii="Times New Roman" w:eastAsia="宋体" w:hAnsi="Times New Roman"/>
                <w:b w:val="0"/>
                <w:iCs/>
                <w:sz w:val="20"/>
                <w:szCs w:val="20"/>
              </w:rPr>
            </w:pPr>
            <w:r w:rsidRPr="00961B87">
              <w:rPr>
                <w:rFonts w:ascii="Times New Roman" w:eastAsia="宋体" w:hAnsi="Times New Roman"/>
                <w:b w:val="0"/>
                <w:iCs/>
                <w:sz w:val="20"/>
                <w:szCs w:val="20"/>
              </w:rPr>
              <w:t xml:space="preserve">X1 is predefined values, where X1=12ms for NB-IoT, and FFS X1 for </w:t>
            </w:r>
            <w:proofErr w:type="spellStart"/>
            <w:r w:rsidRPr="00961B87">
              <w:rPr>
                <w:rFonts w:ascii="Times New Roman" w:eastAsia="宋体" w:hAnsi="Times New Roman"/>
                <w:b w:val="0"/>
                <w:iCs/>
                <w:sz w:val="20"/>
                <w:szCs w:val="20"/>
              </w:rPr>
              <w:t>eMTC</w:t>
            </w:r>
            <w:proofErr w:type="spellEnd"/>
            <w:r w:rsidRPr="00961B87">
              <w:rPr>
                <w:rFonts w:ascii="Times New Roman" w:eastAsia="宋体" w:hAnsi="Times New Roman"/>
                <w:b w:val="0"/>
                <w:iCs/>
                <w:sz w:val="20"/>
                <w:szCs w:val="20"/>
              </w:rPr>
              <w:t xml:space="preserve"> </w:t>
            </w:r>
          </w:p>
          <w:p w14:paraId="4AAC5CA9" w14:textId="77777777" w:rsidR="00961B87" w:rsidRDefault="00961B87" w:rsidP="00961B87">
            <w:pPr>
              <w:pStyle w:val="DraftProposal"/>
              <w:numPr>
                <w:ilvl w:val="0"/>
                <w:numId w:val="8"/>
              </w:numPr>
              <w:tabs>
                <w:tab w:val="clear" w:pos="1304"/>
                <w:tab w:val="clear" w:pos="1701"/>
              </w:tabs>
              <w:spacing w:after="0" w:line="256" w:lineRule="auto"/>
              <w:rPr>
                <w:rFonts w:ascii="Times New Roman" w:eastAsia="宋体" w:hAnsi="Times New Roman"/>
                <w:b w:val="0"/>
                <w:iCs/>
                <w:sz w:val="20"/>
                <w:szCs w:val="20"/>
              </w:rPr>
            </w:pPr>
            <w:r w:rsidRPr="00961B87">
              <w:rPr>
                <w:rFonts w:ascii="Times New Roman" w:eastAsia="宋体" w:hAnsi="Times New Roman"/>
                <w:b w:val="0"/>
                <w:iCs/>
                <w:sz w:val="20"/>
                <w:szCs w:val="20"/>
              </w:rPr>
              <w:t>FFS: X2 is predefined value or configured value.</w:t>
            </w:r>
          </w:p>
          <w:p w14:paraId="2AED616C" w14:textId="77777777" w:rsidR="00961B87" w:rsidRPr="00961B87" w:rsidRDefault="00961B87" w:rsidP="00961B87">
            <w:pPr>
              <w:spacing w:after="0"/>
              <w:rPr>
                <w:rFonts w:ascii="Times New Roman" w:hAnsi="Times New Roman" w:cs="Times New Roman"/>
                <w:bCs/>
                <w:sz w:val="20"/>
                <w:szCs w:val="20"/>
                <w:highlight w:val="green"/>
              </w:rPr>
            </w:pPr>
            <w:r w:rsidRPr="00961B87">
              <w:rPr>
                <w:rFonts w:ascii="Times New Roman" w:hAnsi="Times New Roman" w:cs="Times New Roman"/>
                <w:bCs/>
                <w:sz w:val="20"/>
                <w:szCs w:val="20"/>
                <w:highlight w:val="green"/>
              </w:rPr>
              <w:t>Agreement</w:t>
            </w:r>
          </w:p>
          <w:p w14:paraId="6FBF415A" w14:textId="77777777" w:rsidR="00961B87" w:rsidRPr="00961B87" w:rsidRDefault="00961B87" w:rsidP="00961B87">
            <w:pPr>
              <w:spacing w:after="0"/>
              <w:rPr>
                <w:rFonts w:ascii="Times New Roman" w:hAnsi="Times New Roman" w:cs="Times New Roman"/>
                <w:sz w:val="20"/>
                <w:szCs w:val="20"/>
              </w:rPr>
            </w:pPr>
            <w:r w:rsidRPr="00961B87">
              <w:rPr>
                <w:rFonts w:ascii="Times New Roman" w:hAnsi="Times New Roman" w:cs="Times New Roman"/>
                <w:sz w:val="20"/>
                <w:szCs w:val="20"/>
              </w:rPr>
              <w:t xml:space="preserve">For the aperiodic GNSS measurement gap triggered by </w:t>
            </w:r>
            <w:proofErr w:type="spellStart"/>
            <w:r w:rsidRPr="00961B87">
              <w:rPr>
                <w:rFonts w:ascii="Times New Roman" w:hAnsi="Times New Roman" w:cs="Times New Roman"/>
                <w:sz w:val="20"/>
                <w:szCs w:val="20"/>
              </w:rPr>
              <w:t>eNB</w:t>
            </w:r>
            <w:proofErr w:type="spellEnd"/>
            <w:r w:rsidRPr="00961B87">
              <w:rPr>
                <w:rFonts w:ascii="Times New Roman" w:hAnsi="Times New Roman" w:cs="Times New Roman"/>
                <w:sz w:val="20"/>
                <w:szCs w:val="20"/>
              </w:rPr>
              <w:t xml:space="preserve"> with MAC CE, the start time of the gap should be at n+ X1, where n is the end of MAC CE receiving subframe/slot when HARQ feedback for the MAC CE is disabled </w:t>
            </w:r>
          </w:p>
          <w:p w14:paraId="173B00B9" w14:textId="77777777" w:rsidR="00961B87" w:rsidRPr="00961B87" w:rsidRDefault="00961B87" w:rsidP="00961B87">
            <w:pPr>
              <w:pStyle w:val="DraftProposal"/>
              <w:numPr>
                <w:ilvl w:val="0"/>
                <w:numId w:val="8"/>
              </w:numPr>
              <w:tabs>
                <w:tab w:val="clear" w:pos="1304"/>
                <w:tab w:val="clear" w:pos="1701"/>
              </w:tabs>
              <w:spacing w:after="0" w:line="256" w:lineRule="auto"/>
              <w:rPr>
                <w:rFonts w:ascii="Times New Roman" w:eastAsia="宋体" w:hAnsi="Times New Roman"/>
                <w:b w:val="0"/>
                <w:iCs/>
                <w:sz w:val="20"/>
                <w:szCs w:val="20"/>
              </w:rPr>
            </w:pPr>
            <w:r w:rsidRPr="00961B87">
              <w:rPr>
                <w:rFonts w:ascii="Times New Roman" w:eastAsia="宋体" w:hAnsi="Times New Roman"/>
                <w:b w:val="0"/>
                <w:iCs/>
                <w:sz w:val="20"/>
                <w:szCs w:val="20"/>
              </w:rPr>
              <w:t>X1=12ms for NB-IoT</w:t>
            </w:r>
          </w:p>
          <w:p w14:paraId="4D9789C1" w14:textId="77777777" w:rsidR="00961B87" w:rsidRPr="00961B87" w:rsidRDefault="00961B87" w:rsidP="00961B87">
            <w:pPr>
              <w:pStyle w:val="DraftProposal"/>
              <w:numPr>
                <w:ilvl w:val="0"/>
                <w:numId w:val="8"/>
              </w:numPr>
              <w:tabs>
                <w:tab w:val="clear" w:pos="1304"/>
                <w:tab w:val="clear" w:pos="1701"/>
              </w:tabs>
              <w:spacing w:after="0" w:line="256" w:lineRule="auto"/>
              <w:rPr>
                <w:rFonts w:ascii="Times New Roman" w:eastAsia="宋体" w:hAnsi="Times New Roman"/>
                <w:b w:val="0"/>
                <w:iCs/>
                <w:sz w:val="20"/>
                <w:szCs w:val="20"/>
              </w:rPr>
            </w:pPr>
            <w:r w:rsidRPr="00961B87">
              <w:rPr>
                <w:rFonts w:ascii="Times New Roman" w:eastAsia="宋体" w:hAnsi="Times New Roman"/>
                <w:b w:val="0"/>
                <w:iCs/>
                <w:sz w:val="20"/>
                <w:szCs w:val="20"/>
              </w:rPr>
              <w:t xml:space="preserve">X1=6ms for </w:t>
            </w:r>
            <w:proofErr w:type="spellStart"/>
            <w:r w:rsidRPr="00961B87">
              <w:rPr>
                <w:rFonts w:ascii="Times New Roman" w:eastAsia="宋体" w:hAnsi="Times New Roman"/>
                <w:b w:val="0"/>
                <w:iCs/>
                <w:sz w:val="20"/>
                <w:szCs w:val="20"/>
              </w:rPr>
              <w:t>eMTC</w:t>
            </w:r>
            <w:proofErr w:type="spellEnd"/>
          </w:p>
        </w:tc>
      </w:tr>
    </w:tbl>
    <w:p w14:paraId="313F92DB" w14:textId="77777777" w:rsidR="009D3D19" w:rsidRDefault="00AE1A5F" w:rsidP="00FF7F69">
      <w:pPr>
        <w:numPr>
          <w:ilvl w:val="7"/>
          <w:numId w:val="0"/>
        </w:numPr>
        <w:spacing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our understanding, </w:t>
      </w:r>
      <w:r w:rsidR="00B717FE">
        <w:rPr>
          <w:rFonts w:ascii="Times New Roman" w:eastAsia="宋体" w:hAnsi="Times New Roman" w:cs="Times New Roman"/>
          <w:sz w:val="20"/>
          <w:szCs w:val="20"/>
        </w:rPr>
        <w:t>w</w:t>
      </w:r>
      <w:r w:rsidR="009D3D19">
        <w:rPr>
          <w:rFonts w:ascii="Times New Roman" w:eastAsia="宋体" w:hAnsi="Times New Roman" w:cs="Times New Roman"/>
          <w:sz w:val="20"/>
          <w:szCs w:val="20"/>
        </w:rPr>
        <w:t>hen HARQ feedback for MAC CE is disabled, the delay is the key factor to be considered so that X1 should be smallest possible value, i.e., MAC CE activation time</w:t>
      </w:r>
      <w:r w:rsidR="00B717FE">
        <w:rPr>
          <w:rFonts w:ascii="Times New Roman" w:eastAsia="宋体" w:hAnsi="Times New Roman" w:cs="Times New Roman"/>
          <w:sz w:val="20"/>
          <w:szCs w:val="20"/>
        </w:rPr>
        <w:t xml:space="preserve"> as predefined in legacy spec</w:t>
      </w:r>
      <w:r w:rsidR="009D3D19">
        <w:rPr>
          <w:rFonts w:ascii="Times New Roman" w:eastAsia="宋体" w:hAnsi="Times New Roman" w:cs="Times New Roman"/>
          <w:sz w:val="20"/>
          <w:szCs w:val="20"/>
        </w:rPr>
        <w:t xml:space="preserve">. While for the case when HARQ feedback for MAC CE is enabled, the delay is no longer the key factor to be considered. </w:t>
      </w:r>
      <w:r w:rsidR="00B717FE">
        <w:rPr>
          <w:rFonts w:ascii="Times New Roman" w:eastAsia="宋体" w:hAnsi="Times New Roman" w:cs="Times New Roman"/>
          <w:sz w:val="20"/>
          <w:szCs w:val="20"/>
        </w:rPr>
        <w:t xml:space="preserve">Therefore, X2 should be configurable to provide more </w:t>
      </w:r>
      <w:r w:rsidR="00C60F9F">
        <w:rPr>
          <w:rFonts w:ascii="Times New Roman" w:eastAsia="宋体" w:hAnsi="Times New Roman" w:cs="Times New Roman"/>
          <w:sz w:val="20"/>
          <w:szCs w:val="20"/>
        </w:rPr>
        <w:t xml:space="preserve">scheduling </w:t>
      </w:r>
      <w:r w:rsidR="00B717FE">
        <w:rPr>
          <w:rFonts w:ascii="Times New Roman" w:eastAsia="宋体" w:hAnsi="Times New Roman" w:cs="Times New Roman"/>
          <w:sz w:val="20"/>
          <w:szCs w:val="20"/>
        </w:rPr>
        <w:t xml:space="preserve">flexibility. For example, </w:t>
      </w:r>
      <w:proofErr w:type="spellStart"/>
      <w:r w:rsidR="00B717FE">
        <w:rPr>
          <w:rFonts w:ascii="Times New Roman" w:eastAsia="宋体" w:hAnsi="Times New Roman" w:cs="Times New Roman"/>
          <w:sz w:val="20"/>
          <w:szCs w:val="20"/>
        </w:rPr>
        <w:t>eNB</w:t>
      </w:r>
      <w:proofErr w:type="spellEnd"/>
      <w:r w:rsidR="00B717FE">
        <w:rPr>
          <w:rFonts w:ascii="Times New Roman" w:eastAsia="宋体" w:hAnsi="Times New Roman" w:cs="Times New Roman"/>
          <w:sz w:val="20"/>
          <w:szCs w:val="20"/>
        </w:rPr>
        <w:t xml:space="preserve"> may pre-trigger a GNSS reacquisition </w:t>
      </w:r>
      <w:r w:rsidR="00CA5760">
        <w:rPr>
          <w:rFonts w:ascii="Times New Roman" w:eastAsia="宋体" w:hAnsi="Times New Roman" w:cs="Times New Roman"/>
          <w:sz w:val="20"/>
          <w:szCs w:val="20"/>
        </w:rPr>
        <w:t>but perform the GNSS reacquisition</w:t>
      </w:r>
      <w:r w:rsidR="00B717FE">
        <w:rPr>
          <w:rFonts w:ascii="Times New Roman" w:eastAsia="宋体" w:hAnsi="Times New Roman" w:cs="Times New Roman"/>
          <w:sz w:val="20"/>
          <w:szCs w:val="20"/>
        </w:rPr>
        <w:t xml:space="preserve"> latter</w:t>
      </w:r>
      <w:r w:rsidR="00CA5760">
        <w:rPr>
          <w:rFonts w:ascii="Times New Roman" w:eastAsia="宋体" w:hAnsi="Times New Roman" w:cs="Times New Roman"/>
          <w:sz w:val="20"/>
          <w:szCs w:val="20"/>
        </w:rPr>
        <w:t xml:space="preserve"> instead of right after the trigger command</w:t>
      </w:r>
      <w:r w:rsidR="00B717FE">
        <w:rPr>
          <w:rFonts w:ascii="Times New Roman" w:eastAsia="宋体" w:hAnsi="Times New Roman" w:cs="Times New Roman"/>
          <w:sz w:val="20"/>
          <w:szCs w:val="20"/>
        </w:rPr>
        <w:t>.</w:t>
      </w:r>
    </w:p>
    <w:p w14:paraId="6EF1A1B0" w14:textId="77777777" w:rsidR="00957D78" w:rsidRDefault="00AE1A5F" w:rsidP="003222A9">
      <w:pPr>
        <w:pStyle w:val="af5"/>
        <w:spacing w:beforeLines="50" w:before="120" w:after="120" w:line="240" w:lineRule="auto"/>
        <w:ind w:leftChars="0"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003222A9" w:rsidRPr="003222A9">
        <w:rPr>
          <w:rFonts w:ascii="Times New Roman" w:eastAsia="宋体" w:hAnsi="Times New Roman" w:cs="Times New Roman"/>
          <w:i/>
          <w:sz w:val="20"/>
          <w:szCs w:val="20"/>
        </w:rPr>
        <w:t xml:space="preserve">For the aperiodic GNSS measurement gap triggered by </w:t>
      </w:r>
      <w:proofErr w:type="spellStart"/>
      <w:r w:rsidR="003222A9" w:rsidRPr="003222A9">
        <w:rPr>
          <w:rFonts w:ascii="Times New Roman" w:eastAsia="宋体" w:hAnsi="Times New Roman" w:cs="Times New Roman"/>
          <w:i/>
          <w:sz w:val="20"/>
          <w:szCs w:val="20"/>
        </w:rPr>
        <w:t>eNB</w:t>
      </w:r>
      <w:proofErr w:type="spellEnd"/>
      <w:r w:rsidR="003222A9" w:rsidRPr="003222A9">
        <w:rPr>
          <w:rFonts w:ascii="Times New Roman" w:eastAsia="宋体" w:hAnsi="Times New Roman" w:cs="Times New Roman"/>
          <w:i/>
          <w:sz w:val="20"/>
          <w:szCs w:val="20"/>
        </w:rPr>
        <w:t xml:space="preserve"> with </w:t>
      </w:r>
      <w:r w:rsidR="003222A9">
        <w:rPr>
          <w:rFonts w:ascii="Times New Roman" w:eastAsia="宋体" w:hAnsi="Times New Roman" w:cs="Times New Roman"/>
          <w:i/>
          <w:sz w:val="20"/>
          <w:szCs w:val="20"/>
        </w:rPr>
        <w:t xml:space="preserve">HARQ feedback enabled </w:t>
      </w:r>
      <w:r w:rsidR="003222A9" w:rsidRPr="003222A9">
        <w:rPr>
          <w:rFonts w:ascii="Times New Roman" w:eastAsia="宋体" w:hAnsi="Times New Roman" w:cs="Times New Roman"/>
          <w:i/>
          <w:sz w:val="20"/>
          <w:szCs w:val="20"/>
        </w:rPr>
        <w:t xml:space="preserve">MAC CE, the start time of the gap should be at </w:t>
      </w:r>
      <w:r w:rsidR="003222A9">
        <w:rPr>
          <w:rFonts w:ascii="Times New Roman" w:eastAsia="宋体" w:hAnsi="Times New Roman" w:cs="Times New Roman"/>
          <w:i/>
          <w:sz w:val="20"/>
          <w:szCs w:val="20"/>
        </w:rPr>
        <w:t>p</w:t>
      </w:r>
      <w:r w:rsidR="003222A9" w:rsidRPr="003222A9">
        <w:rPr>
          <w:rFonts w:ascii="Times New Roman" w:eastAsia="宋体" w:hAnsi="Times New Roman" w:cs="Times New Roman"/>
          <w:i/>
          <w:sz w:val="20"/>
          <w:szCs w:val="20"/>
        </w:rPr>
        <w:t>+X</w:t>
      </w:r>
      <w:r w:rsidR="003222A9">
        <w:rPr>
          <w:rFonts w:ascii="Times New Roman" w:eastAsia="宋体" w:hAnsi="Times New Roman" w:cs="Times New Roman"/>
          <w:i/>
          <w:sz w:val="20"/>
          <w:szCs w:val="20"/>
        </w:rPr>
        <w:t>2</w:t>
      </w:r>
      <w:r w:rsidR="003222A9" w:rsidRPr="003222A9">
        <w:rPr>
          <w:rFonts w:ascii="Times New Roman" w:eastAsia="宋体" w:hAnsi="Times New Roman" w:cs="Times New Roman"/>
          <w:i/>
          <w:sz w:val="20"/>
          <w:szCs w:val="20"/>
        </w:rPr>
        <w:t xml:space="preserve"> </w:t>
      </w:r>
      <w:r w:rsidR="003222A9">
        <w:rPr>
          <w:rFonts w:ascii="Times New Roman" w:eastAsia="宋体" w:hAnsi="Times New Roman" w:cs="Times New Roman"/>
          <w:i/>
          <w:sz w:val="20"/>
          <w:szCs w:val="20"/>
        </w:rPr>
        <w:t>and X2 should be configured by network</w:t>
      </w:r>
      <w:r w:rsidR="003222A9" w:rsidRPr="003222A9">
        <w:rPr>
          <w:rFonts w:ascii="Times New Roman" w:eastAsia="宋体" w:hAnsi="Times New Roman" w:cs="Times New Roman"/>
          <w:i/>
          <w:sz w:val="20"/>
          <w:szCs w:val="20"/>
        </w:rPr>
        <w:t xml:space="preserve">. </w:t>
      </w:r>
    </w:p>
    <w:p w14:paraId="46D4DDBD" w14:textId="77777777" w:rsidR="00957D78" w:rsidRDefault="005B3204">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sidRPr="005B3204">
        <w:rPr>
          <w:rFonts w:ascii="Times New Roman" w:hAnsi="Times New Roman" w:cs="Times New Roman"/>
          <w:sz w:val="24"/>
          <w:szCs w:val="24"/>
        </w:rPr>
        <w:t>UL transmission after original GNSS validity duration expires</w:t>
      </w:r>
      <w:r w:rsidR="00AE1A5F">
        <w:rPr>
          <w:rFonts w:ascii="Times New Roman" w:hAnsi="Times New Roman" w:cs="Times New Roman"/>
          <w:sz w:val="24"/>
          <w:szCs w:val="24"/>
        </w:rPr>
        <w:t xml:space="preserve"> </w:t>
      </w:r>
    </w:p>
    <w:p w14:paraId="6F4B7ECA" w14:textId="77777777" w:rsidR="00957D78" w:rsidRDefault="00AE1A5F">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w:t>
      </w:r>
      <w:r w:rsidR="00805E7E" w:rsidRPr="00805E7E">
        <w:rPr>
          <w:rFonts w:ascii="Times New Roman" w:hAnsi="Times New Roman"/>
          <w:iCs/>
          <w:sz w:val="20"/>
          <w:szCs w:val="20"/>
        </w:rPr>
        <w:t>UL transmission after original GNSS validity duration expires</w:t>
      </w:r>
      <w:r>
        <w:rPr>
          <w:rFonts w:ascii="Times New Roman" w:hAnsi="Times New Roman" w:hint="eastAsia"/>
          <w:iCs/>
          <w:sz w:val="20"/>
          <w:szCs w:val="20"/>
        </w:rPr>
        <w:t>, the following agreement has been made</w:t>
      </w:r>
      <w:r w:rsidR="00805E7E">
        <w:rPr>
          <w:rFonts w:ascii="Times New Roman" w:hAnsi="Times New Roman"/>
          <w:iCs/>
          <w:sz w:val="20"/>
          <w:szCs w:val="20"/>
        </w:rPr>
        <w:t xml:space="preserve"> for compromise</w:t>
      </w:r>
      <w:r>
        <w:rPr>
          <w:rFonts w:ascii="Times New Roman" w:hAnsi="Times New Roman" w:hint="eastAsia"/>
          <w:iCs/>
          <w:sz w:val="20"/>
          <w:szCs w:val="20"/>
        </w:rPr>
        <w:t>. However, the</w:t>
      </w:r>
      <w:r w:rsidR="00805E7E">
        <w:rPr>
          <w:rFonts w:ascii="Times New Roman" w:hAnsi="Times New Roman"/>
          <w:iCs/>
          <w:sz w:val="20"/>
          <w:szCs w:val="20"/>
        </w:rPr>
        <w:t>re are still</w:t>
      </w:r>
      <w:r>
        <w:rPr>
          <w:rFonts w:ascii="Times New Roman" w:hAnsi="Times New Roman" w:hint="eastAsia"/>
          <w:iCs/>
          <w:sz w:val="20"/>
          <w:szCs w:val="20"/>
        </w:rPr>
        <w:t xml:space="preserve"> remaining issue to be </w:t>
      </w:r>
      <w:r w:rsidR="00805E7E">
        <w:rPr>
          <w:rFonts w:ascii="Times New Roman" w:hAnsi="Times New Roman"/>
          <w:iCs/>
          <w:sz w:val="20"/>
          <w:szCs w:val="20"/>
        </w:rPr>
        <w:t>discussed, e.g., whether X can be used to extend the original GNSS validity duration and how to obtain Y</w:t>
      </w:r>
      <w:r>
        <w:rPr>
          <w:rFonts w:ascii="Times New Roman" w:hAnsi="Times New Roman" w:hint="eastAsia"/>
          <w:iCs/>
          <w:sz w:val="20"/>
          <w:szCs w:val="20"/>
        </w:rPr>
        <w:t>.</w:t>
      </w:r>
    </w:p>
    <w:tbl>
      <w:tblPr>
        <w:tblStyle w:val="af1"/>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3"/>
      </w:tblGrid>
      <w:tr w:rsidR="00957D78" w14:paraId="1C25A182" w14:textId="77777777">
        <w:tc>
          <w:tcPr>
            <w:tcW w:w="9143" w:type="dxa"/>
          </w:tcPr>
          <w:p w14:paraId="3E4BF123" w14:textId="77777777" w:rsidR="00306B7B" w:rsidRDefault="00306B7B" w:rsidP="00306B7B">
            <w:pPr>
              <w:spacing w:after="0"/>
              <w:rPr>
                <w:rFonts w:ascii="Times New Roman" w:eastAsia="宋体" w:hAnsi="Times New Roman" w:cs="Times New Roman"/>
                <w:bCs/>
                <w:sz w:val="20"/>
                <w:szCs w:val="20"/>
              </w:rPr>
            </w:pPr>
            <w:r>
              <w:rPr>
                <w:rFonts w:ascii="Times New Roman" w:hAnsi="Times New Roman"/>
                <w:bCs/>
                <w:sz w:val="20"/>
                <w:szCs w:val="20"/>
                <w:highlight w:val="green"/>
              </w:rPr>
              <w:t>Agreement</w:t>
            </w:r>
          </w:p>
          <w:p w14:paraId="026E98F8" w14:textId="77777777" w:rsidR="00306B7B" w:rsidRDefault="00306B7B" w:rsidP="00306B7B">
            <w:pPr>
              <w:spacing w:after="0"/>
              <w:rPr>
                <w:rFonts w:ascii="Times New Roman" w:hAnsi="Times New Roman"/>
                <w:sz w:val="20"/>
                <w:szCs w:val="20"/>
              </w:rPr>
            </w:pPr>
            <w:r>
              <w:rPr>
                <w:rFonts w:ascii="Times New Roman" w:hAnsi="Times New Roman"/>
                <w:sz w:val="20"/>
                <w:szCs w:val="20"/>
              </w:rPr>
              <w:t xml:space="preserve">From RAN1 perspective, at least for the case when frequency error and timing error are within frequency and timing error requirements with legacy closed loop time correction, UL transmission can be allowed in a </w:t>
            </w:r>
            <w:r>
              <w:rPr>
                <w:rFonts w:ascii="Times New Roman" w:hAnsi="Times New Roman"/>
                <w:sz w:val="20"/>
                <w:szCs w:val="20"/>
              </w:rPr>
              <w:lastRenderedPageBreak/>
              <w:t>duration X after original GNSS validity duration expires without GNSS re-acquisition.</w:t>
            </w:r>
          </w:p>
          <w:p w14:paraId="67EF1FFB" w14:textId="77777777" w:rsidR="00306B7B" w:rsidRDefault="00306B7B" w:rsidP="00306B7B">
            <w:pPr>
              <w:spacing w:after="0"/>
              <w:rPr>
                <w:rFonts w:ascii="Calibri" w:hAnsi="Calibri"/>
              </w:rPr>
            </w:pPr>
            <w:r>
              <w:rPr>
                <w:rFonts w:ascii="Times New Roman" w:hAnsi="Times New Roman"/>
                <w:sz w:val="20"/>
                <w:szCs w:val="20"/>
              </w:rPr>
              <w:t>RAN1 will decide further details of the above.</w:t>
            </w:r>
          </w:p>
          <w:p w14:paraId="5BAAE1BC" w14:textId="77777777" w:rsidR="00306B7B" w:rsidRPr="00306B7B" w:rsidRDefault="00306B7B" w:rsidP="00805E7E">
            <w:pPr>
              <w:spacing w:after="0"/>
              <w:rPr>
                <w:rFonts w:ascii="Times New Roman" w:hAnsi="Times New Roman"/>
                <w:iCs/>
                <w:sz w:val="20"/>
                <w:szCs w:val="20"/>
                <w:highlight w:val="green"/>
              </w:rPr>
            </w:pPr>
          </w:p>
          <w:p w14:paraId="45A2DC50" w14:textId="77777777" w:rsidR="00957D78" w:rsidRDefault="00AE1A5F" w:rsidP="00805E7E">
            <w:pPr>
              <w:spacing w:after="0"/>
              <w:rPr>
                <w:rFonts w:ascii="Times New Roman" w:hAnsi="Times New Roman"/>
                <w:iCs/>
                <w:sz w:val="20"/>
                <w:szCs w:val="20"/>
              </w:rPr>
            </w:pPr>
            <w:r>
              <w:rPr>
                <w:rFonts w:ascii="Times New Roman" w:hAnsi="Times New Roman"/>
                <w:iCs/>
                <w:sz w:val="20"/>
                <w:szCs w:val="20"/>
                <w:highlight w:val="green"/>
              </w:rPr>
              <w:t>Agreement</w:t>
            </w:r>
          </w:p>
          <w:p w14:paraId="13EABBF0" w14:textId="77777777" w:rsidR="00805E7E" w:rsidRPr="00805E7E" w:rsidRDefault="00805E7E" w:rsidP="00805E7E">
            <w:pPr>
              <w:spacing w:after="0"/>
              <w:rPr>
                <w:rStyle w:val="15"/>
                <w:rFonts w:ascii="Times New Roman" w:hAnsi="Times New Roman" w:cs="Times New Roman"/>
                <w:bCs/>
                <w:i w:val="0"/>
                <w:sz w:val="20"/>
                <w:szCs w:val="20"/>
              </w:rPr>
            </w:pPr>
            <w:r w:rsidRPr="00805E7E">
              <w:rPr>
                <w:rStyle w:val="15"/>
                <w:rFonts w:ascii="Times New Roman" w:hAnsi="Times New Roman" w:cs="Times New Roman"/>
                <w:bCs/>
                <w:i w:val="0"/>
                <w:sz w:val="20"/>
                <w:szCs w:val="20"/>
              </w:rPr>
              <w:t>From RAN1 perspective, down select one for the duration X:</w:t>
            </w:r>
          </w:p>
          <w:p w14:paraId="2F38959E" w14:textId="77777777" w:rsidR="00805E7E" w:rsidRPr="00805E7E" w:rsidRDefault="00805E7E" w:rsidP="00805E7E">
            <w:pPr>
              <w:pStyle w:val="10"/>
              <w:numPr>
                <w:ilvl w:val="0"/>
                <w:numId w:val="10"/>
              </w:numPr>
              <w:spacing w:before="0" w:beforeAutospacing="0" w:after="0"/>
              <w:ind w:leftChars="0"/>
              <w:rPr>
                <w:sz w:val="20"/>
                <w:szCs w:val="20"/>
              </w:rPr>
            </w:pPr>
            <w:r w:rsidRPr="00805E7E">
              <w:rPr>
                <w:rStyle w:val="15"/>
                <w:rFonts w:ascii="Times New Roman" w:hAnsi="Times New Roman" w:cs="Times New Roman"/>
                <w:bCs/>
                <w:i w:val="0"/>
                <w:sz w:val="20"/>
                <w:szCs w:val="20"/>
              </w:rPr>
              <w:t xml:space="preserve">Alt-3: when </w:t>
            </w:r>
            <w:proofErr w:type="spellStart"/>
            <w:r w:rsidRPr="00805E7E">
              <w:rPr>
                <w:rStyle w:val="15"/>
                <w:rFonts w:ascii="Times New Roman" w:hAnsi="Times New Roman" w:cs="Times New Roman"/>
                <w:bCs/>
                <w:i w:val="0"/>
                <w:sz w:val="20"/>
                <w:szCs w:val="20"/>
              </w:rPr>
              <w:t>timeAlignmentTimer</w:t>
            </w:r>
            <w:proofErr w:type="spellEnd"/>
            <w:r w:rsidRPr="00805E7E">
              <w:rPr>
                <w:rStyle w:val="15"/>
                <w:rFonts w:ascii="Times New Roman" w:hAnsi="Times New Roman" w:cs="Times New Roman"/>
                <w:bCs/>
                <w:i w:val="0"/>
                <w:sz w:val="20"/>
                <w:szCs w:val="20"/>
              </w:rPr>
              <w:t xml:space="preserve"> is not infinity, X is equal to remaining </w:t>
            </w:r>
            <w:proofErr w:type="spellStart"/>
            <w:r w:rsidRPr="00805E7E">
              <w:rPr>
                <w:rStyle w:val="15"/>
                <w:rFonts w:ascii="Times New Roman" w:hAnsi="Times New Roman" w:cs="Times New Roman"/>
                <w:bCs/>
                <w:i w:val="0"/>
                <w:sz w:val="20"/>
                <w:szCs w:val="20"/>
              </w:rPr>
              <w:t>timeAlignmentTimer</w:t>
            </w:r>
            <w:proofErr w:type="spellEnd"/>
            <w:r w:rsidRPr="00805E7E">
              <w:rPr>
                <w:bCs/>
                <w:sz w:val="20"/>
                <w:szCs w:val="20"/>
              </w:rPr>
              <w:t>;</w:t>
            </w:r>
          </w:p>
          <w:p w14:paraId="28D0A76A" w14:textId="77777777" w:rsidR="00805E7E" w:rsidRPr="00805E7E" w:rsidRDefault="00805E7E" w:rsidP="00805E7E">
            <w:pPr>
              <w:pStyle w:val="10"/>
              <w:spacing w:before="0" w:beforeAutospacing="0" w:after="0"/>
              <w:ind w:leftChars="0" w:left="420" w:firstLineChars="200" w:firstLine="400"/>
              <w:rPr>
                <w:bCs/>
                <w:sz w:val="20"/>
                <w:szCs w:val="20"/>
              </w:rPr>
            </w:pPr>
            <w:r w:rsidRPr="00805E7E">
              <w:rPr>
                <w:rFonts w:eastAsia="等线"/>
                <w:bCs/>
                <w:sz w:val="20"/>
                <w:szCs w:val="20"/>
              </w:rPr>
              <w:t xml:space="preserve">when </w:t>
            </w:r>
            <w:proofErr w:type="spellStart"/>
            <w:r w:rsidRPr="00805E7E">
              <w:rPr>
                <w:rStyle w:val="15"/>
                <w:rFonts w:ascii="Times New Roman" w:hAnsi="Times New Roman" w:cs="Times New Roman"/>
                <w:bCs/>
                <w:i w:val="0"/>
                <w:sz w:val="20"/>
                <w:szCs w:val="20"/>
              </w:rPr>
              <w:t>timeAlignmentTimer</w:t>
            </w:r>
            <w:proofErr w:type="spellEnd"/>
            <w:r w:rsidRPr="00805E7E">
              <w:rPr>
                <w:rStyle w:val="15"/>
                <w:rFonts w:ascii="Times New Roman" w:hAnsi="Times New Roman" w:cs="Times New Roman"/>
                <w:bCs/>
                <w:i w:val="0"/>
                <w:sz w:val="20"/>
                <w:szCs w:val="20"/>
              </w:rPr>
              <w:t xml:space="preserve"> is infinity, X is equal to Y</w:t>
            </w:r>
            <w:r w:rsidRPr="00805E7E">
              <w:rPr>
                <w:bCs/>
                <w:sz w:val="20"/>
                <w:szCs w:val="20"/>
              </w:rPr>
              <w:t>;</w:t>
            </w:r>
          </w:p>
          <w:p w14:paraId="67B35F41" w14:textId="77777777" w:rsidR="00805E7E" w:rsidRPr="00805E7E" w:rsidRDefault="00805E7E" w:rsidP="00805E7E">
            <w:pPr>
              <w:pStyle w:val="10"/>
              <w:numPr>
                <w:ilvl w:val="1"/>
                <w:numId w:val="10"/>
              </w:numPr>
              <w:spacing w:before="0" w:beforeAutospacing="0" w:after="0"/>
              <w:ind w:leftChars="0"/>
              <w:rPr>
                <w:rStyle w:val="15"/>
                <w:rFonts w:ascii="Times New Roman" w:hAnsi="Times New Roman" w:cs="Times New Roman"/>
                <w:i w:val="0"/>
                <w:iCs w:val="0"/>
                <w:sz w:val="20"/>
                <w:szCs w:val="20"/>
              </w:rPr>
            </w:pPr>
            <w:r w:rsidRPr="00805E7E">
              <w:rPr>
                <w:rStyle w:val="15"/>
                <w:rFonts w:ascii="Times New Roman" w:eastAsia="等线" w:hAnsi="Times New Roman" w:cs="Times New Roman"/>
                <w:bCs/>
                <w:i w:val="0"/>
                <w:sz w:val="20"/>
                <w:szCs w:val="20"/>
              </w:rPr>
              <w:t xml:space="preserve">FFS: whether </w:t>
            </w:r>
            <w:r w:rsidRPr="00805E7E">
              <w:rPr>
                <w:rStyle w:val="15"/>
                <w:rFonts w:ascii="Times New Roman" w:hAnsi="Times New Roman" w:cs="Times New Roman"/>
                <w:bCs/>
                <w:i w:val="0"/>
                <w:sz w:val="20"/>
                <w:szCs w:val="20"/>
              </w:rPr>
              <w:t xml:space="preserve">X can be used to extend the original GNSS validity duration </w:t>
            </w:r>
          </w:p>
          <w:p w14:paraId="675A20F8" w14:textId="77777777" w:rsidR="00805E7E" w:rsidRPr="00805E7E" w:rsidRDefault="00805E7E" w:rsidP="00805E7E">
            <w:pPr>
              <w:pStyle w:val="10"/>
              <w:numPr>
                <w:ilvl w:val="1"/>
                <w:numId w:val="10"/>
              </w:numPr>
              <w:spacing w:before="0" w:beforeAutospacing="0" w:after="0"/>
              <w:ind w:leftChars="0"/>
              <w:rPr>
                <w:sz w:val="20"/>
                <w:szCs w:val="20"/>
              </w:rPr>
            </w:pPr>
            <w:r w:rsidRPr="00805E7E">
              <w:rPr>
                <w:bCs/>
                <w:sz w:val="20"/>
                <w:szCs w:val="20"/>
              </w:rPr>
              <w:t>Y is a configured value.</w:t>
            </w:r>
          </w:p>
          <w:p w14:paraId="07AFBA91" w14:textId="77777777" w:rsidR="00805E7E" w:rsidRPr="00805E7E" w:rsidRDefault="00805E7E" w:rsidP="00805E7E">
            <w:pPr>
              <w:spacing w:after="0"/>
              <w:rPr>
                <w:rFonts w:ascii="Times New Roman" w:hAnsi="Times New Roman" w:cs="Times New Roman"/>
                <w:bCs/>
                <w:sz w:val="20"/>
                <w:szCs w:val="20"/>
              </w:rPr>
            </w:pPr>
            <w:r w:rsidRPr="00805E7E">
              <w:rPr>
                <w:rFonts w:ascii="Times New Roman" w:eastAsia="等线" w:hAnsi="Times New Roman" w:cs="Times New Roman"/>
                <w:bCs/>
                <w:sz w:val="20"/>
                <w:szCs w:val="20"/>
              </w:rPr>
              <w:t>Note 1: The feature can be enabled/disabled by network</w:t>
            </w:r>
          </w:p>
          <w:p w14:paraId="7B94F270" w14:textId="77777777" w:rsidR="00957D78" w:rsidRPr="00805E7E" w:rsidRDefault="00805E7E" w:rsidP="00805E7E">
            <w:pPr>
              <w:spacing w:after="0"/>
            </w:pPr>
            <w:r w:rsidRPr="00805E7E">
              <w:rPr>
                <w:rFonts w:ascii="Times New Roman" w:eastAsia="等线" w:hAnsi="Times New Roman" w:cs="Times New Roman"/>
                <w:bCs/>
                <w:sz w:val="20"/>
                <w:szCs w:val="20"/>
              </w:rPr>
              <w:t>Note 2 (as already agreed): The duration X is where UL transmission can be allowed after original GNSS validity duration expires without GNSS re-acquisition.</w:t>
            </w:r>
          </w:p>
        </w:tc>
      </w:tr>
    </w:tbl>
    <w:p w14:paraId="6AB1C494" w14:textId="77777777" w:rsidR="00862403" w:rsidRDefault="00D16729" w:rsidP="00E92EE1">
      <w:pPr>
        <w:spacing w:before="120" w:after="120" w:line="240" w:lineRule="auto"/>
        <w:ind w:leftChars="200" w:left="440"/>
        <w:jc w:val="both"/>
        <w:rPr>
          <w:rFonts w:ascii="Times New Roman" w:hAnsi="Times New Roman"/>
          <w:sz w:val="20"/>
          <w:szCs w:val="20"/>
        </w:rPr>
      </w:pPr>
      <w:r>
        <w:rPr>
          <w:rFonts w:ascii="Times New Roman" w:hAnsi="Times New Roman" w:hint="eastAsia"/>
          <w:sz w:val="20"/>
          <w:szCs w:val="20"/>
        </w:rPr>
        <w:lastRenderedPageBreak/>
        <w:t>In our understanding, the duration X</w:t>
      </w:r>
      <w:r>
        <w:rPr>
          <w:rFonts w:ascii="Times New Roman" w:hAnsi="Times New Roman"/>
          <w:sz w:val="20"/>
          <w:szCs w:val="20"/>
        </w:rPr>
        <w:t xml:space="preserve"> should be used to extend the original GNSS validity duration. </w:t>
      </w:r>
      <w:r>
        <w:rPr>
          <w:rFonts w:ascii="Times New Roman" w:hAnsi="Times New Roman" w:hint="eastAsia"/>
          <w:sz w:val="20"/>
          <w:szCs w:val="20"/>
        </w:rPr>
        <w:t xml:space="preserve">With this </w:t>
      </w:r>
      <w:r w:rsidR="00862403">
        <w:rPr>
          <w:rFonts w:ascii="Times New Roman" w:hAnsi="Times New Roman" w:hint="eastAsia"/>
          <w:sz w:val="20"/>
          <w:szCs w:val="20"/>
        </w:rPr>
        <w:t>exten</w:t>
      </w:r>
      <w:r w:rsidR="00862403">
        <w:rPr>
          <w:rFonts w:ascii="Times New Roman" w:hAnsi="Times New Roman"/>
          <w:sz w:val="20"/>
          <w:szCs w:val="20"/>
        </w:rPr>
        <w:t xml:space="preserve">sion </w:t>
      </w:r>
      <w:r>
        <w:rPr>
          <w:rFonts w:ascii="Times New Roman" w:hAnsi="Times New Roman" w:hint="eastAsia"/>
          <w:sz w:val="20"/>
          <w:szCs w:val="20"/>
        </w:rPr>
        <w:t xml:space="preserve">method, regardless of whether </w:t>
      </w:r>
      <w:r>
        <w:rPr>
          <w:rFonts w:ascii="Times New Roman" w:hAnsi="Times New Roman"/>
          <w:sz w:val="20"/>
          <w:szCs w:val="20"/>
        </w:rPr>
        <w:t xml:space="preserve">UL transmission after original GNSS validity duration expire is enabled or not, same UE behavior upon GNSS validity duration expiry can be expected. </w:t>
      </w:r>
      <w:r w:rsidR="0008464C">
        <w:rPr>
          <w:rFonts w:ascii="Times New Roman" w:hAnsi="Times New Roman"/>
          <w:sz w:val="20"/>
          <w:szCs w:val="20"/>
        </w:rPr>
        <w:t>And i</w:t>
      </w:r>
      <w:r w:rsidR="0008464C" w:rsidRPr="0008464C">
        <w:rPr>
          <w:rFonts w:ascii="Times New Roman" w:hAnsi="Times New Roman"/>
          <w:sz w:val="20"/>
          <w:szCs w:val="20"/>
        </w:rPr>
        <w:t xml:space="preserve">n </w:t>
      </w:r>
      <w:r w:rsidR="0008464C">
        <w:rPr>
          <w:rFonts w:ascii="Times New Roman" w:hAnsi="Times New Roman"/>
          <w:sz w:val="20"/>
          <w:szCs w:val="20"/>
        </w:rPr>
        <w:t xml:space="preserve">legacy </w:t>
      </w:r>
      <w:r w:rsidR="0008464C" w:rsidRPr="0008464C">
        <w:rPr>
          <w:rFonts w:ascii="Times New Roman" w:hAnsi="Times New Roman"/>
          <w:sz w:val="20"/>
          <w:szCs w:val="20"/>
        </w:rPr>
        <w:t>R</w:t>
      </w:r>
      <w:r w:rsidR="0008464C">
        <w:rPr>
          <w:rFonts w:ascii="Times New Roman" w:hAnsi="Times New Roman"/>
          <w:sz w:val="20"/>
          <w:szCs w:val="20"/>
        </w:rPr>
        <w:t>el-17 NTN</w:t>
      </w:r>
      <w:r w:rsidR="0008464C" w:rsidRPr="0008464C">
        <w:rPr>
          <w:rFonts w:ascii="Times New Roman" w:hAnsi="Times New Roman"/>
          <w:sz w:val="20"/>
          <w:szCs w:val="20"/>
        </w:rPr>
        <w:t>, if the UE does not have a valid GNSS position and/or valid ephemeris and Common TA, it shall not transmit until they are regained</w:t>
      </w:r>
      <w:r w:rsidR="00862403">
        <w:rPr>
          <w:rFonts w:ascii="Times New Roman" w:hAnsi="Times New Roman"/>
          <w:sz w:val="20"/>
          <w:szCs w:val="20"/>
        </w:rPr>
        <w:t xml:space="preserve">. </w:t>
      </w:r>
      <w:r w:rsidR="0008464C">
        <w:rPr>
          <w:rFonts w:ascii="Times New Roman" w:hAnsi="Times New Roman"/>
          <w:sz w:val="20"/>
          <w:szCs w:val="20"/>
        </w:rPr>
        <w:t xml:space="preserve">By using duration X to extend the GNSS validity duration, the legacy Rel-17 behavior can also be reused as much as possible. </w:t>
      </w:r>
      <w:r>
        <w:rPr>
          <w:rFonts w:ascii="Times New Roman" w:hAnsi="Times New Roman"/>
          <w:sz w:val="20"/>
          <w:szCs w:val="20"/>
        </w:rPr>
        <w:t xml:space="preserve">While if additional timer is used to </w:t>
      </w:r>
      <w:r w:rsidR="0008464C">
        <w:rPr>
          <w:rFonts w:ascii="Times New Roman" w:hAnsi="Times New Roman"/>
          <w:sz w:val="20"/>
          <w:szCs w:val="20"/>
        </w:rPr>
        <w:t>indicate the duration UL transmission is allowed after original GNSS validity duration expires</w:t>
      </w:r>
      <w:r>
        <w:rPr>
          <w:rFonts w:ascii="Times New Roman" w:hAnsi="Times New Roman"/>
          <w:sz w:val="20"/>
          <w:szCs w:val="20"/>
        </w:rPr>
        <w:t>,</w:t>
      </w:r>
      <w:r w:rsidR="0008464C">
        <w:rPr>
          <w:rFonts w:ascii="Times New Roman" w:hAnsi="Times New Roman"/>
          <w:sz w:val="20"/>
          <w:szCs w:val="20"/>
        </w:rPr>
        <w:t xml:space="preserve"> multiple new</w:t>
      </w:r>
      <w:r>
        <w:rPr>
          <w:rFonts w:ascii="Times New Roman" w:hAnsi="Times New Roman"/>
          <w:sz w:val="20"/>
          <w:szCs w:val="20"/>
        </w:rPr>
        <w:t xml:space="preserve"> UE behaviors </w:t>
      </w:r>
      <w:r>
        <w:rPr>
          <w:rFonts w:ascii="Times New Roman" w:hAnsi="Times New Roman" w:hint="eastAsia"/>
          <w:sz w:val="20"/>
          <w:szCs w:val="20"/>
        </w:rPr>
        <w:t>upon</w:t>
      </w:r>
      <w:r>
        <w:rPr>
          <w:rFonts w:ascii="Times New Roman" w:hAnsi="Times New Roman"/>
          <w:sz w:val="20"/>
          <w:szCs w:val="20"/>
        </w:rPr>
        <w:t xml:space="preserve"> GNSS validity expiry need to be defined for different scenarios, which will increase the spec effort without benefit</w:t>
      </w:r>
      <w:r>
        <w:rPr>
          <w:rFonts w:ascii="Times New Roman" w:hAnsi="Times New Roman" w:hint="eastAsia"/>
          <w:sz w:val="20"/>
          <w:szCs w:val="20"/>
        </w:rPr>
        <w:t>s</w:t>
      </w:r>
      <w:r>
        <w:rPr>
          <w:rFonts w:ascii="Times New Roman" w:hAnsi="Times New Roman"/>
          <w:sz w:val="20"/>
          <w:szCs w:val="20"/>
        </w:rPr>
        <w:t>.</w:t>
      </w:r>
      <w:r w:rsidR="00862403">
        <w:rPr>
          <w:rFonts w:ascii="Times New Roman" w:hAnsi="Times New Roman"/>
          <w:sz w:val="20"/>
          <w:szCs w:val="20"/>
        </w:rPr>
        <w:t xml:space="preserve"> </w:t>
      </w:r>
    </w:p>
    <w:p w14:paraId="40CF3F20" w14:textId="77777777" w:rsidR="00D16729" w:rsidRDefault="00D16729" w:rsidP="00D16729">
      <w:pPr>
        <w:pStyle w:val="10"/>
        <w:spacing w:beforeLines="50" w:before="120" w:beforeAutospacing="0" w:after="120"/>
        <w:ind w:leftChars="0" w:left="420"/>
        <w:jc w:val="both"/>
        <w:rPr>
          <w:i/>
          <w:sz w:val="20"/>
          <w:szCs w:val="20"/>
        </w:rPr>
      </w:pPr>
      <w:r>
        <w:rPr>
          <w:b/>
          <w:i/>
          <w:sz w:val="20"/>
          <w:szCs w:val="20"/>
        </w:rPr>
        <w:t>Proposal 2:</w:t>
      </w:r>
      <w:r>
        <w:rPr>
          <w:rFonts w:hint="eastAsia"/>
          <w:i/>
          <w:sz w:val="20"/>
          <w:szCs w:val="20"/>
        </w:rPr>
        <w:t xml:space="preserve"> </w:t>
      </w:r>
      <w:r>
        <w:rPr>
          <w:i/>
          <w:sz w:val="20"/>
          <w:szCs w:val="20"/>
        </w:rPr>
        <w:t xml:space="preserve">To allow UL transmission in </w:t>
      </w:r>
      <w:r>
        <w:rPr>
          <w:rFonts w:hint="eastAsia"/>
          <w:i/>
          <w:sz w:val="20"/>
          <w:szCs w:val="20"/>
        </w:rPr>
        <w:t>a</w:t>
      </w:r>
      <w:r>
        <w:rPr>
          <w:i/>
          <w:sz w:val="20"/>
          <w:szCs w:val="20"/>
        </w:rPr>
        <w:t xml:space="preserve"> duration after original GNSS validity duration expires with</w:t>
      </w:r>
      <w:r>
        <w:rPr>
          <w:rFonts w:hint="eastAsia"/>
          <w:i/>
          <w:sz w:val="20"/>
          <w:szCs w:val="20"/>
        </w:rPr>
        <w:t xml:space="preserve"> closed loop time correctio</w:t>
      </w:r>
      <w:r>
        <w:rPr>
          <w:i/>
          <w:sz w:val="20"/>
          <w:szCs w:val="20"/>
        </w:rPr>
        <w:t xml:space="preserve">n, </w:t>
      </w:r>
      <w:proofErr w:type="spellStart"/>
      <w:r>
        <w:rPr>
          <w:i/>
          <w:sz w:val="20"/>
          <w:szCs w:val="20"/>
        </w:rPr>
        <w:t>eNB</w:t>
      </w:r>
      <w:proofErr w:type="spellEnd"/>
      <w:r>
        <w:rPr>
          <w:i/>
          <w:sz w:val="20"/>
          <w:szCs w:val="20"/>
        </w:rPr>
        <w:t xml:space="preserve"> can indicate a</w:t>
      </w:r>
      <w:r w:rsidR="00306B7B">
        <w:rPr>
          <w:i/>
          <w:sz w:val="20"/>
          <w:szCs w:val="20"/>
        </w:rPr>
        <w:t xml:space="preserve"> duration X to extend GNSS validity duration</w:t>
      </w:r>
      <w:r>
        <w:rPr>
          <w:rFonts w:hint="eastAsia"/>
          <w:i/>
          <w:sz w:val="20"/>
          <w:szCs w:val="20"/>
        </w:rPr>
        <w:t>.</w:t>
      </w:r>
    </w:p>
    <w:p w14:paraId="69B594E6" w14:textId="2C96385C" w:rsidR="00C80837" w:rsidRDefault="00C80837" w:rsidP="00C80837">
      <w:pPr>
        <w:spacing w:after="120"/>
        <w:ind w:leftChars="200" w:left="440"/>
        <w:jc w:val="both"/>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 xml:space="preserve">oreover, </w:t>
      </w:r>
      <w:r w:rsidRPr="00805E7E">
        <w:rPr>
          <w:rFonts w:ascii="Times New Roman" w:eastAsia="等线" w:hAnsi="Times New Roman" w:cs="Times New Roman"/>
          <w:bCs/>
          <w:sz w:val="20"/>
          <w:szCs w:val="20"/>
        </w:rPr>
        <w:t xml:space="preserve">when </w:t>
      </w:r>
      <w:proofErr w:type="spellStart"/>
      <w:r w:rsidRPr="00805E7E">
        <w:rPr>
          <w:rStyle w:val="15"/>
          <w:rFonts w:ascii="Times New Roman" w:hAnsi="Times New Roman" w:cs="Times New Roman"/>
          <w:bCs/>
          <w:i w:val="0"/>
          <w:sz w:val="20"/>
          <w:szCs w:val="20"/>
        </w:rPr>
        <w:t>timeAlignmentTimer</w:t>
      </w:r>
      <w:proofErr w:type="spellEnd"/>
      <w:r w:rsidRPr="00805E7E">
        <w:rPr>
          <w:rStyle w:val="15"/>
          <w:rFonts w:ascii="Times New Roman" w:hAnsi="Times New Roman" w:cs="Times New Roman"/>
          <w:bCs/>
          <w:i w:val="0"/>
          <w:sz w:val="20"/>
          <w:szCs w:val="20"/>
        </w:rPr>
        <w:t xml:space="preserve"> is infinity</w:t>
      </w:r>
      <w:r>
        <w:rPr>
          <w:rStyle w:val="15"/>
          <w:rFonts w:ascii="Times New Roman" w:hAnsi="Times New Roman" w:cs="Times New Roman"/>
          <w:bCs/>
          <w:i w:val="0"/>
          <w:sz w:val="20"/>
          <w:szCs w:val="20"/>
        </w:rPr>
        <w:t>,</w:t>
      </w:r>
      <w:r>
        <w:rPr>
          <w:rFonts w:ascii="Times New Roman" w:hAnsi="Times New Roman"/>
          <w:sz w:val="20"/>
          <w:szCs w:val="20"/>
        </w:rPr>
        <w:t xml:space="preserve"> it is only agreed that </w:t>
      </w:r>
      <w:r w:rsidRPr="00805E7E">
        <w:rPr>
          <w:rStyle w:val="15"/>
          <w:rFonts w:ascii="Times New Roman" w:hAnsi="Times New Roman" w:cs="Times New Roman"/>
          <w:bCs/>
          <w:i w:val="0"/>
          <w:sz w:val="20"/>
          <w:szCs w:val="20"/>
        </w:rPr>
        <w:t>X is equal to Y</w:t>
      </w:r>
      <w:r>
        <w:rPr>
          <w:rFonts w:ascii="Times New Roman" w:hAnsi="Times New Roman"/>
          <w:sz w:val="20"/>
          <w:szCs w:val="20"/>
        </w:rPr>
        <w:t xml:space="preserve"> and Y is a configured value. But </w:t>
      </w:r>
      <w:r w:rsidR="00856453">
        <w:rPr>
          <w:rFonts w:ascii="Times New Roman" w:hAnsi="Times New Roman" w:hint="eastAsia"/>
          <w:sz w:val="20"/>
          <w:szCs w:val="20"/>
        </w:rPr>
        <w:t>t</w:t>
      </w:r>
      <w:r w:rsidR="00856453">
        <w:rPr>
          <w:rFonts w:ascii="Times New Roman" w:hAnsi="Times New Roman"/>
          <w:sz w:val="20"/>
          <w:szCs w:val="20"/>
        </w:rPr>
        <w:t>he details of</w:t>
      </w:r>
      <w:r>
        <w:rPr>
          <w:rFonts w:ascii="Times New Roman" w:hAnsi="Times New Roman"/>
          <w:sz w:val="20"/>
          <w:szCs w:val="20"/>
        </w:rPr>
        <w:t xml:space="preserve"> Y </w:t>
      </w:r>
      <w:proofErr w:type="gramStart"/>
      <w:r>
        <w:rPr>
          <w:rFonts w:ascii="Times New Roman" w:hAnsi="Times New Roman"/>
          <w:sz w:val="20"/>
          <w:szCs w:val="20"/>
        </w:rPr>
        <w:t>is</w:t>
      </w:r>
      <w:proofErr w:type="gramEnd"/>
      <w:r>
        <w:rPr>
          <w:rFonts w:ascii="Times New Roman" w:hAnsi="Times New Roman"/>
          <w:sz w:val="20"/>
          <w:szCs w:val="20"/>
        </w:rPr>
        <w:t xml:space="preserve"> not discussed yet.</w:t>
      </w:r>
      <w:r w:rsidR="00B04312">
        <w:rPr>
          <w:rFonts w:ascii="Times New Roman" w:hAnsi="Times New Roman"/>
          <w:sz w:val="20"/>
          <w:szCs w:val="20"/>
        </w:rPr>
        <w:t xml:space="preserve"> For simplicity, </w:t>
      </w:r>
      <w:r w:rsidR="004F4CB9">
        <w:rPr>
          <w:rFonts w:ascii="Times New Roman" w:hAnsi="Times New Roman"/>
          <w:sz w:val="20"/>
          <w:szCs w:val="20"/>
        </w:rPr>
        <w:t xml:space="preserve">the </w:t>
      </w:r>
      <w:r w:rsidR="00856453">
        <w:rPr>
          <w:rFonts w:ascii="Times New Roman" w:hAnsi="Times New Roman"/>
          <w:sz w:val="20"/>
          <w:szCs w:val="20"/>
        </w:rPr>
        <w:t xml:space="preserve">candidate </w:t>
      </w:r>
      <w:r w:rsidR="004F4CB9">
        <w:rPr>
          <w:rFonts w:ascii="Times New Roman" w:hAnsi="Times New Roman"/>
          <w:sz w:val="20"/>
          <w:szCs w:val="20"/>
        </w:rPr>
        <w:t>value</w:t>
      </w:r>
      <w:r w:rsidR="00856453">
        <w:rPr>
          <w:rFonts w:ascii="Times New Roman" w:hAnsi="Times New Roman"/>
          <w:sz w:val="20"/>
          <w:szCs w:val="20"/>
        </w:rPr>
        <w:t>s of</w:t>
      </w:r>
      <w:r w:rsidR="004F4CB9">
        <w:rPr>
          <w:rFonts w:ascii="Times New Roman" w:hAnsi="Times New Roman"/>
          <w:sz w:val="20"/>
          <w:szCs w:val="20"/>
        </w:rPr>
        <w:t xml:space="preserve"> Y can be</w:t>
      </w:r>
      <w:r w:rsidR="00856453">
        <w:rPr>
          <w:rFonts w:ascii="Times New Roman" w:hAnsi="Times New Roman"/>
          <w:sz w:val="20"/>
          <w:szCs w:val="20"/>
        </w:rPr>
        <w:t xml:space="preserve"> same as that for </w:t>
      </w:r>
      <w:proofErr w:type="spellStart"/>
      <w:r w:rsidR="00856453" w:rsidRPr="00805E7E">
        <w:rPr>
          <w:rStyle w:val="15"/>
          <w:rFonts w:ascii="Times New Roman" w:hAnsi="Times New Roman" w:cs="Times New Roman"/>
          <w:bCs/>
          <w:i w:val="0"/>
          <w:sz w:val="20"/>
          <w:szCs w:val="20"/>
        </w:rPr>
        <w:t>timeAlignmentTimer</w:t>
      </w:r>
      <w:proofErr w:type="spellEnd"/>
      <w:r w:rsidR="00856453">
        <w:rPr>
          <w:rFonts w:ascii="Times New Roman" w:hAnsi="Times New Roman"/>
          <w:sz w:val="20"/>
          <w:szCs w:val="20"/>
        </w:rPr>
        <w:t>.</w:t>
      </w:r>
      <w:r w:rsidR="004F4CB9">
        <w:rPr>
          <w:rFonts w:ascii="Times New Roman" w:hAnsi="Times New Roman"/>
          <w:sz w:val="20"/>
          <w:szCs w:val="20"/>
        </w:rPr>
        <w:t xml:space="preserve"> </w:t>
      </w:r>
      <w:r w:rsidR="00ED2090">
        <w:rPr>
          <w:rFonts w:ascii="Times New Roman" w:hAnsi="Times New Roman"/>
          <w:sz w:val="20"/>
          <w:szCs w:val="20"/>
        </w:rPr>
        <w:t xml:space="preserve">Moreover, since the extension duration X depends on the UE velocity and location, the configuration should be UE specific, e.g., </w:t>
      </w:r>
      <w:r w:rsidR="00856453">
        <w:rPr>
          <w:rFonts w:ascii="Times New Roman" w:hAnsi="Times New Roman"/>
          <w:sz w:val="20"/>
          <w:szCs w:val="20"/>
        </w:rPr>
        <w:t xml:space="preserve">via MAC CE or </w:t>
      </w:r>
      <w:r w:rsidR="004F4CB9">
        <w:rPr>
          <w:rStyle w:val="15"/>
          <w:rFonts w:ascii="Times New Roman" w:hAnsi="Times New Roman" w:cs="Times New Roman"/>
          <w:bCs/>
          <w:i w:val="0"/>
          <w:sz w:val="20"/>
          <w:szCs w:val="20"/>
        </w:rPr>
        <w:t>d</w:t>
      </w:r>
      <w:r w:rsidR="00ED2090">
        <w:rPr>
          <w:rStyle w:val="15"/>
          <w:rFonts w:ascii="Times New Roman" w:hAnsi="Times New Roman" w:cs="Times New Roman"/>
          <w:bCs/>
          <w:i w:val="0"/>
          <w:sz w:val="20"/>
          <w:szCs w:val="20"/>
        </w:rPr>
        <w:t>ed</w:t>
      </w:r>
      <w:r w:rsidR="004F4CB9">
        <w:rPr>
          <w:rStyle w:val="15"/>
          <w:rFonts w:ascii="Times New Roman" w:hAnsi="Times New Roman" w:cs="Times New Roman"/>
          <w:bCs/>
          <w:i w:val="0"/>
          <w:sz w:val="20"/>
          <w:szCs w:val="20"/>
        </w:rPr>
        <w:t>icated RRC signaling.</w:t>
      </w:r>
    </w:p>
    <w:p w14:paraId="5E97C3EF" w14:textId="068F7A1B" w:rsidR="00957D78" w:rsidRDefault="00306B7B" w:rsidP="003564B8">
      <w:pPr>
        <w:pStyle w:val="10"/>
        <w:spacing w:beforeLines="50" w:before="120" w:beforeAutospacing="0" w:after="120"/>
        <w:ind w:leftChars="0" w:left="420"/>
        <w:jc w:val="both"/>
        <w:rPr>
          <w:rFonts w:asciiTheme="minorEastAsia" w:eastAsiaTheme="minorEastAsia" w:hAnsiTheme="minorEastAsia"/>
          <w:i/>
          <w:sz w:val="20"/>
          <w:szCs w:val="20"/>
        </w:rPr>
      </w:pPr>
      <w:r>
        <w:rPr>
          <w:b/>
          <w:i/>
          <w:sz w:val="20"/>
          <w:szCs w:val="20"/>
        </w:rPr>
        <w:t>Proposal 3:</w:t>
      </w:r>
      <w:r>
        <w:rPr>
          <w:rFonts w:hint="eastAsia"/>
          <w:i/>
          <w:sz w:val="20"/>
          <w:szCs w:val="20"/>
        </w:rPr>
        <w:t xml:space="preserve"> </w:t>
      </w:r>
      <w:r w:rsidR="007D2B59">
        <w:rPr>
          <w:i/>
          <w:sz w:val="20"/>
          <w:szCs w:val="20"/>
        </w:rPr>
        <w:t>W</w:t>
      </w:r>
      <w:r w:rsidR="007D2B59" w:rsidRPr="007D2B59">
        <w:rPr>
          <w:i/>
          <w:sz w:val="20"/>
          <w:szCs w:val="20"/>
        </w:rPr>
        <w:t xml:space="preserve">hen </w:t>
      </w:r>
      <w:proofErr w:type="spellStart"/>
      <w:r w:rsidR="007D2B59" w:rsidRPr="007D2B59">
        <w:rPr>
          <w:i/>
          <w:sz w:val="20"/>
          <w:szCs w:val="20"/>
        </w:rPr>
        <w:t>timeAlignmentTimer</w:t>
      </w:r>
      <w:proofErr w:type="spellEnd"/>
      <w:r w:rsidR="007D2B59" w:rsidRPr="007D2B59">
        <w:rPr>
          <w:i/>
          <w:sz w:val="20"/>
          <w:szCs w:val="20"/>
        </w:rPr>
        <w:t xml:space="preserve"> is infinity, </w:t>
      </w:r>
      <w:r w:rsidR="007D2B59">
        <w:rPr>
          <w:i/>
          <w:sz w:val="20"/>
          <w:szCs w:val="20"/>
        </w:rPr>
        <w:t xml:space="preserve">the duration </w:t>
      </w:r>
      <w:r w:rsidR="007D2B59" w:rsidRPr="007D2B59">
        <w:rPr>
          <w:i/>
          <w:sz w:val="20"/>
          <w:szCs w:val="20"/>
        </w:rPr>
        <w:t>X is equal to Y</w:t>
      </w:r>
      <w:r>
        <w:rPr>
          <w:rFonts w:hint="eastAsia"/>
          <w:i/>
          <w:sz w:val="20"/>
          <w:szCs w:val="20"/>
        </w:rPr>
        <w:t>.</w:t>
      </w:r>
      <w:r w:rsidR="00E32834">
        <w:rPr>
          <w:i/>
          <w:sz w:val="20"/>
          <w:szCs w:val="20"/>
        </w:rPr>
        <w:t xml:space="preserve"> </w:t>
      </w:r>
      <w:r w:rsidR="00ED2090">
        <w:rPr>
          <w:i/>
          <w:sz w:val="20"/>
          <w:szCs w:val="20"/>
        </w:rPr>
        <w:t xml:space="preserve">Y </w:t>
      </w:r>
      <w:r w:rsidR="003564B8">
        <w:rPr>
          <w:i/>
          <w:sz w:val="20"/>
          <w:szCs w:val="20"/>
        </w:rPr>
        <w:t xml:space="preserve">should be configured per UE </w:t>
      </w:r>
      <w:r w:rsidR="00ED2090">
        <w:rPr>
          <w:i/>
          <w:sz w:val="20"/>
          <w:szCs w:val="20"/>
        </w:rPr>
        <w:t xml:space="preserve">via MAC CE or dedicated RRC signaling. </w:t>
      </w:r>
      <w:r w:rsidR="00E32834">
        <w:rPr>
          <w:i/>
          <w:sz w:val="20"/>
          <w:szCs w:val="20"/>
        </w:rPr>
        <w:t xml:space="preserve">The candidate values of Y can be same as that for </w:t>
      </w:r>
      <w:proofErr w:type="spellStart"/>
      <w:r w:rsidR="00E32834" w:rsidRPr="007D2B59">
        <w:rPr>
          <w:i/>
          <w:sz w:val="20"/>
          <w:szCs w:val="20"/>
        </w:rPr>
        <w:t>timeAlignmentTimer</w:t>
      </w:r>
      <w:proofErr w:type="spellEnd"/>
      <w:r w:rsidR="003564B8">
        <w:rPr>
          <w:rFonts w:asciiTheme="minorEastAsia" w:eastAsiaTheme="minorEastAsia" w:hAnsiTheme="minorEastAsia"/>
          <w:i/>
          <w:sz w:val="20"/>
          <w:szCs w:val="20"/>
        </w:rPr>
        <w:t>.</w:t>
      </w:r>
    </w:p>
    <w:p w14:paraId="494C0C57" w14:textId="3757121C" w:rsidR="002C0FBF" w:rsidRDefault="002C0FBF" w:rsidP="003564B8">
      <w:pPr>
        <w:pStyle w:val="10"/>
        <w:spacing w:beforeLines="50" w:before="120" w:beforeAutospacing="0" w:after="120"/>
        <w:ind w:leftChars="0" w:left="420"/>
        <w:jc w:val="both"/>
        <w:rPr>
          <w:rFonts w:eastAsia="宋体"/>
          <w:sz w:val="20"/>
          <w:szCs w:val="20"/>
        </w:rPr>
      </w:pPr>
      <w:r>
        <w:rPr>
          <w:rFonts w:eastAsia="宋体" w:hint="eastAsia"/>
          <w:sz w:val="20"/>
          <w:szCs w:val="20"/>
        </w:rPr>
        <w:t>A</w:t>
      </w:r>
      <w:r>
        <w:rPr>
          <w:rFonts w:eastAsia="宋体"/>
          <w:sz w:val="20"/>
          <w:szCs w:val="20"/>
        </w:rPr>
        <w:t>s shown in Note 1, the feature of allowing UL transmission after original GNSS validity duration expire is agreed to be enabled/disabled by network in RAN1. However, there is no discussion on how to enable/disable this feature till now. A simple solution is to introduce new RRC parameter</w:t>
      </w:r>
      <w:r w:rsidR="008E083F">
        <w:rPr>
          <w:rFonts w:eastAsia="宋体"/>
          <w:sz w:val="20"/>
          <w:szCs w:val="20"/>
        </w:rPr>
        <w:t>s</w:t>
      </w:r>
      <w:r>
        <w:rPr>
          <w:rFonts w:eastAsia="宋体"/>
          <w:sz w:val="20"/>
          <w:szCs w:val="20"/>
        </w:rPr>
        <w:t xml:space="preserve"> as enabling/disabling signaling to indicate whether this feature is enabled by network, which is similar to the enabling/disabling RRC parameter for autonomous GNSS reacquisition</w:t>
      </w:r>
      <w:r w:rsidR="008E083F">
        <w:rPr>
          <w:rFonts w:eastAsia="宋体"/>
          <w:sz w:val="20"/>
          <w:szCs w:val="20"/>
        </w:rPr>
        <w:t xml:space="preserve">, i.e., </w:t>
      </w:r>
      <w:proofErr w:type="spellStart"/>
      <w:r w:rsidR="008E083F" w:rsidRPr="008E083F">
        <w:rPr>
          <w:rFonts w:eastAsia="宋体"/>
          <w:sz w:val="20"/>
          <w:szCs w:val="20"/>
        </w:rPr>
        <w:t>GNSSAutonomousEnable</w:t>
      </w:r>
      <w:proofErr w:type="spellEnd"/>
      <w:r w:rsidR="008E083F">
        <w:rPr>
          <w:rFonts w:eastAsia="宋体"/>
          <w:sz w:val="20"/>
          <w:szCs w:val="20"/>
        </w:rPr>
        <w:t xml:space="preserve"> and </w:t>
      </w:r>
      <w:proofErr w:type="spellStart"/>
      <w:r w:rsidR="008E083F" w:rsidRPr="008E083F">
        <w:rPr>
          <w:rFonts w:eastAsia="宋体"/>
          <w:sz w:val="20"/>
          <w:szCs w:val="20"/>
        </w:rPr>
        <w:t>GNSSAutonomousEnable</w:t>
      </w:r>
      <w:proofErr w:type="spellEnd"/>
      <w:r w:rsidR="008E083F">
        <w:rPr>
          <w:rFonts w:eastAsia="宋体"/>
          <w:sz w:val="20"/>
          <w:szCs w:val="20"/>
        </w:rPr>
        <w:t>-NB</w:t>
      </w:r>
      <w:r>
        <w:rPr>
          <w:rFonts w:eastAsia="宋体"/>
          <w:sz w:val="20"/>
          <w:szCs w:val="20"/>
        </w:rPr>
        <w:t>.</w:t>
      </w:r>
    </w:p>
    <w:p w14:paraId="611E8BB4" w14:textId="4DA41BD8" w:rsidR="002C0FBF" w:rsidRPr="002C0FBF" w:rsidRDefault="002C0FBF" w:rsidP="003564B8">
      <w:pPr>
        <w:pStyle w:val="10"/>
        <w:spacing w:beforeLines="50" w:before="120" w:beforeAutospacing="0" w:after="120"/>
        <w:ind w:leftChars="0" w:left="420"/>
        <w:jc w:val="both"/>
        <w:rPr>
          <w:rFonts w:eastAsia="宋体"/>
          <w:sz w:val="20"/>
          <w:szCs w:val="20"/>
        </w:rPr>
      </w:pPr>
      <w:r>
        <w:rPr>
          <w:b/>
          <w:i/>
          <w:sz w:val="20"/>
          <w:szCs w:val="20"/>
        </w:rPr>
        <w:t>Proposal 4:</w:t>
      </w:r>
      <w:r>
        <w:rPr>
          <w:rFonts w:hint="eastAsia"/>
          <w:i/>
          <w:sz w:val="20"/>
          <w:szCs w:val="20"/>
        </w:rPr>
        <w:t xml:space="preserve"> </w:t>
      </w:r>
      <w:r w:rsidR="00E34CCF">
        <w:rPr>
          <w:i/>
          <w:sz w:val="20"/>
          <w:szCs w:val="20"/>
        </w:rPr>
        <w:t xml:space="preserve">The </w:t>
      </w:r>
      <w:r>
        <w:rPr>
          <w:i/>
          <w:sz w:val="20"/>
          <w:szCs w:val="20"/>
        </w:rPr>
        <w:t xml:space="preserve">RRC parameter should be introduced to indicate whether </w:t>
      </w:r>
      <w:r w:rsidRPr="002C0FBF">
        <w:rPr>
          <w:i/>
          <w:sz w:val="20"/>
          <w:szCs w:val="20"/>
        </w:rPr>
        <w:t>UL transmission after original GNSS validity duration expire is enabled or not</w:t>
      </w:r>
      <w:r>
        <w:rPr>
          <w:rFonts w:asciiTheme="minorEastAsia" w:eastAsiaTheme="minorEastAsia" w:hAnsiTheme="minorEastAsia"/>
          <w:i/>
          <w:sz w:val="20"/>
          <w:szCs w:val="20"/>
        </w:rPr>
        <w:t>.</w:t>
      </w:r>
    </w:p>
    <w:p w14:paraId="0B9B71C1" w14:textId="77777777" w:rsidR="00957D78" w:rsidRDefault="00AE1A5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w:t>
      </w:r>
    </w:p>
    <w:p w14:paraId="6567A937" w14:textId="77777777" w:rsidR="00957D78" w:rsidRDefault="00AE1A5F">
      <w:pPr>
        <w:pStyle w:val="af5"/>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14:paraId="7B2AD186" w14:textId="77777777" w:rsidR="003564B8" w:rsidRDefault="003564B8" w:rsidP="003564B8">
      <w:pPr>
        <w:pStyle w:val="af5"/>
        <w:spacing w:beforeLines="50" w:before="120" w:after="120" w:line="240" w:lineRule="auto"/>
        <w:ind w:leftChars="0"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Pr="003222A9">
        <w:rPr>
          <w:rFonts w:ascii="Times New Roman" w:eastAsia="宋体" w:hAnsi="Times New Roman" w:cs="Times New Roman"/>
          <w:i/>
          <w:sz w:val="20"/>
          <w:szCs w:val="20"/>
        </w:rPr>
        <w:t xml:space="preserve">For the aperiodic GNSS measurement gap triggered by </w:t>
      </w:r>
      <w:proofErr w:type="spellStart"/>
      <w:r w:rsidRPr="003222A9">
        <w:rPr>
          <w:rFonts w:ascii="Times New Roman" w:eastAsia="宋体" w:hAnsi="Times New Roman" w:cs="Times New Roman"/>
          <w:i/>
          <w:sz w:val="20"/>
          <w:szCs w:val="20"/>
        </w:rPr>
        <w:t>eNB</w:t>
      </w:r>
      <w:proofErr w:type="spellEnd"/>
      <w:r w:rsidRPr="003222A9">
        <w:rPr>
          <w:rFonts w:ascii="Times New Roman" w:eastAsia="宋体" w:hAnsi="Times New Roman" w:cs="Times New Roman"/>
          <w:i/>
          <w:sz w:val="20"/>
          <w:szCs w:val="20"/>
        </w:rPr>
        <w:t xml:space="preserve"> with </w:t>
      </w:r>
      <w:r>
        <w:rPr>
          <w:rFonts w:ascii="Times New Roman" w:eastAsia="宋体" w:hAnsi="Times New Roman" w:cs="Times New Roman"/>
          <w:i/>
          <w:sz w:val="20"/>
          <w:szCs w:val="20"/>
        </w:rPr>
        <w:t xml:space="preserve">HARQ feedback enabled </w:t>
      </w:r>
      <w:r w:rsidRPr="003222A9">
        <w:rPr>
          <w:rFonts w:ascii="Times New Roman" w:eastAsia="宋体" w:hAnsi="Times New Roman" w:cs="Times New Roman"/>
          <w:i/>
          <w:sz w:val="20"/>
          <w:szCs w:val="20"/>
        </w:rPr>
        <w:t xml:space="preserve">MAC CE, the start time of the gap should be at </w:t>
      </w:r>
      <w:r>
        <w:rPr>
          <w:rFonts w:ascii="Times New Roman" w:eastAsia="宋体" w:hAnsi="Times New Roman" w:cs="Times New Roman"/>
          <w:i/>
          <w:sz w:val="20"/>
          <w:szCs w:val="20"/>
        </w:rPr>
        <w:t>p</w:t>
      </w:r>
      <w:r w:rsidRPr="003222A9">
        <w:rPr>
          <w:rFonts w:ascii="Times New Roman" w:eastAsia="宋体" w:hAnsi="Times New Roman" w:cs="Times New Roman"/>
          <w:i/>
          <w:sz w:val="20"/>
          <w:szCs w:val="20"/>
        </w:rPr>
        <w:t>+X</w:t>
      </w:r>
      <w:r>
        <w:rPr>
          <w:rFonts w:ascii="Times New Roman" w:eastAsia="宋体" w:hAnsi="Times New Roman" w:cs="Times New Roman"/>
          <w:i/>
          <w:sz w:val="20"/>
          <w:szCs w:val="20"/>
        </w:rPr>
        <w:t>2</w:t>
      </w:r>
      <w:r w:rsidRPr="003222A9">
        <w:rPr>
          <w:rFonts w:ascii="Times New Roman" w:eastAsia="宋体" w:hAnsi="Times New Roman" w:cs="Times New Roman"/>
          <w:i/>
          <w:sz w:val="20"/>
          <w:szCs w:val="20"/>
        </w:rPr>
        <w:t xml:space="preserve"> </w:t>
      </w:r>
      <w:r>
        <w:rPr>
          <w:rFonts w:ascii="Times New Roman" w:eastAsia="宋体" w:hAnsi="Times New Roman" w:cs="Times New Roman"/>
          <w:i/>
          <w:sz w:val="20"/>
          <w:szCs w:val="20"/>
        </w:rPr>
        <w:t>and X2 should be configured by network</w:t>
      </w:r>
      <w:r w:rsidRPr="003222A9">
        <w:rPr>
          <w:rFonts w:ascii="Times New Roman" w:eastAsia="宋体" w:hAnsi="Times New Roman" w:cs="Times New Roman"/>
          <w:i/>
          <w:sz w:val="20"/>
          <w:szCs w:val="20"/>
        </w:rPr>
        <w:t xml:space="preserve">. </w:t>
      </w:r>
    </w:p>
    <w:p w14:paraId="1C6CCB93" w14:textId="77777777" w:rsidR="003564B8" w:rsidRDefault="003564B8" w:rsidP="003564B8">
      <w:pPr>
        <w:pStyle w:val="10"/>
        <w:spacing w:beforeLines="50" w:before="120" w:beforeAutospacing="0" w:after="120"/>
        <w:ind w:leftChars="0" w:left="420"/>
        <w:jc w:val="both"/>
        <w:rPr>
          <w:i/>
          <w:sz w:val="20"/>
          <w:szCs w:val="20"/>
        </w:rPr>
      </w:pPr>
      <w:r>
        <w:rPr>
          <w:b/>
          <w:i/>
          <w:sz w:val="20"/>
          <w:szCs w:val="20"/>
        </w:rPr>
        <w:t>Proposal 2:</w:t>
      </w:r>
      <w:r>
        <w:rPr>
          <w:rFonts w:hint="eastAsia"/>
          <w:i/>
          <w:sz w:val="20"/>
          <w:szCs w:val="20"/>
        </w:rPr>
        <w:t xml:space="preserve"> </w:t>
      </w:r>
      <w:r>
        <w:rPr>
          <w:i/>
          <w:sz w:val="20"/>
          <w:szCs w:val="20"/>
        </w:rPr>
        <w:t xml:space="preserve">To allow UL transmission in </w:t>
      </w:r>
      <w:r>
        <w:rPr>
          <w:rFonts w:hint="eastAsia"/>
          <w:i/>
          <w:sz w:val="20"/>
          <w:szCs w:val="20"/>
        </w:rPr>
        <w:t>a</w:t>
      </w:r>
      <w:r>
        <w:rPr>
          <w:i/>
          <w:sz w:val="20"/>
          <w:szCs w:val="20"/>
        </w:rPr>
        <w:t xml:space="preserve"> duration after original GNSS validity duration expires with</w:t>
      </w:r>
      <w:r>
        <w:rPr>
          <w:rFonts w:hint="eastAsia"/>
          <w:i/>
          <w:sz w:val="20"/>
          <w:szCs w:val="20"/>
        </w:rPr>
        <w:t xml:space="preserve"> closed loop time correctio</w:t>
      </w:r>
      <w:r>
        <w:rPr>
          <w:i/>
          <w:sz w:val="20"/>
          <w:szCs w:val="20"/>
        </w:rPr>
        <w:t xml:space="preserve">n, </w:t>
      </w:r>
      <w:proofErr w:type="spellStart"/>
      <w:r>
        <w:rPr>
          <w:i/>
          <w:sz w:val="20"/>
          <w:szCs w:val="20"/>
        </w:rPr>
        <w:t>eNB</w:t>
      </w:r>
      <w:proofErr w:type="spellEnd"/>
      <w:r>
        <w:rPr>
          <w:i/>
          <w:sz w:val="20"/>
          <w:szCs w:val="20"/>
        </w:rPr>
        <w:t xml:space="preserve"> can indicate a duration X to extend GNSS validity duration</w:t>
      </w:r>
      <w:r>
        <w:rPr>
          <w:rFonts w:hint="eastAsia"/>
          <w:i/>
          <w:sz w:val="20"/>
          <w:szCs w:val="20"/>
        </w:rPr>
        <w:t>.</w:t>
      </w:r>
    </w:p>
    <w:p w14:paraId="6D34ABD8" w14:textId="3003BFF6" w:rsidR="00957D78" w:rsidRDefault="003564B8" w:rsidP="003564B8">
      <w:pPr>
        <w:pStyle w:val="10"/>
        <w:spacing w:beforeLines="50" w:before="120" w:beforeAutospacing="0" w:after="120"/>
        <w:ind w:leftChars="0" w:left="420"/>
        <w:jc w:val="both"/>
        <w:rPr>
          <w:rFonts w:asciiTheme="minorEastAsia" w:eastAsiaTheme="minorEastAsia" w:hAnsiTheme="minorEastAsia"/>
          <w:i/>
          <w:sz w:val="20"/>
          <w:szCs w:val="20"/>
        </w:rPr>
      </w:pPr>
      <w:r>
        <w:rPr>
          <w:b/>
          <w:i/>
          <w:sz w:val="20"/>
          <w:szCs w:val="20"/>
        </w:rPr>
        <w:t>Proposal 3:</w:t>
      </w:r>
      <w:r>
        <w:rPr>
          <w:rFonts w:hint="eastAsia"/>
          <w:i/>
          <w:sz w:val="20"/>
          <w:szCs w:val="20"/>
        </w:rPr>
        <w:t xml:space="preserve"> </w:t>
      </w:r>
      <w:r>
        <w:rPr>
          <w:i/>
          <w:sz w:val="20"/>
          <w:szCs w:val="20"/>
        </w:rPr>
        <w:t>W</w:t>
      </w:r>
      <w:r w:rsidRPr="007D2B59">
        <w:rPr>
          <w:i/>
          <w:sz w:val="20"/>
          <w:szCs w:val="20"/>
        </w:rPr>
        <w:t xml:space="preserve">hen </w:t>
      </w:r>
      <w:proofErr w:type="spellStart"/>
      <w:r w:rsidRPr="007D2B59">
        <w:rPr>
          <w:i/>
          <w:sz w:val="20"/>
          <w:szCs w:val="20"/>
        </w:rPr>
        <w:t>timeAlignmentTimer</w:t>
      </w:r>
      <w:proofErr w:type="spellEnd"/>
      <w:r w:rsidRPr="007D2B59">
        <w:rPr>
          <w:i/>
          <w:sz w:val="20"/>
          <w:szCs w:val="20"/>
        </w:rPr>
        <w:t xml:space="preserve"> is infinity, </w:t>
      </w:r>
      <w:r>
        <w:rPr>
          <w:i/>
          <w:sz w:val="20"/>
          <w:szCs w:val="20"/>
        </w:rPr>
        <w:t xml:space="preserve">the duration </w:t>
      </w:r>
      <w:r w:rsidRPr="007D2B59">
        <w:rPr>
          <w:i/>
          <w:sz w:val="20"/>
          <w:szCs w:val="20"/>
        </w:rPr>
        <w:t>X is equal to Y</w:t>
      </w:r>
      <w:r>
        <w:rPr>
          <w:rFonts w:hint="eastAsia"/>
          <w:i/>
          <w:sz w:val="20"/>
          <w:szCs w:val="20"/>
        </w:rPr>
        <w:t>.</w:t>
      </w:r>
      <w:r>
        <w:rPr>
          <w:i/>
          <w:sz w:val="20"/>
          <w:szCs w:val="20"/>
        </w:rPr>
        <w:t xml:space="preserve"> Y should be configured per UE via MAC CE or dedicated RRC signaling. The candidate values of Y can be same as that for </w:t>
      </w:r>
      <w:proofErr w:type="spellStart"/>
      <w:r w:rsidRPr="007D2B59">
        <w:rPr>
          <w:i/>
          <w:sz w:val="20"/>
          <w:szCs w:val="20"/>
        </w:rPr>
        <w:t>timeAlignmentTimer</w:t>
      </w:r>
      <w:proofErr w:type="spellEnd"/>
      <w:r>
        <w:rPr>
          <w:rFonts w:asciiTheme="minorEastAsia" w:eastAsiaTheme="minorEastAsia" w:hAnsiTheme="minorEastAsia"/>
          <w:i/>
          <w:sz w:val="20"/>
          <w:szCs w:val="20"/>
        </w:rPr>
        <w:t>.</w:t>
      </w:r>
    </w:p>
    <w:p w14:paraId="1AE8023B" w14:textId="0895461B" w:rsidR="006E6AB0" w:rsidRPr="006E6AB0" w:rsidRDefault="006E6AB0" w:rsidP="003564B8">
      <w:pPr>
        <w:pStyle w:val="10"/>
        <w:spacing w:beforeLines="50" w:before="120" w:beforeAutospacing="0" w:after="120"/>
        <w:ind w:leftChars="0" w:left="420"/>
        <w:jc w:val="both"/>
        <w:rPr>
          <w:rFonts w:eastAsia="宋体"/>
          <w:b/>
          <w:i/>
          <w:sz w:val="20"/>
          <w:szCs w:val="20"/>
        </w:rPr>
      </w:pPr>
      <w:r>
        <w:rPr>
          <w:b/>
          <w:i/>
          <w:sz w:val="20"/>
          <w:szCs w:val="20"/>
        </w:rPr>
        <w:lastRenderedPageBreak/>
        <w:t>Proposal 4:</w:t>
      </w:r>
      <w:r>
        <w:rPr>
          <w:rFonts w:hint="eastAsia"/>
          <w:i/>
          <w:sz w:val="20"/>
          <w:szCs w:val="20"/>
        </w:rPr>
        <w:t xml:space="preserve"> </w:t>
      </w:r>
      <w:r w:rsidR="00E34CCF">
        <w:rPr>
          <w:i/>
          <w:sz w:val="20"/>
          <w:szCs w:val="20"/>
        </w:rPr>
        <w:t xml:space="preserve">The </w:t>
      </w:r>
      <w:r w:rsidR="008E083F">
        <w:rPr>
          <w:i/>
          <w:sz w:val="20"/>
          <w:szCs w:val="20"/>
        </w:rPr>
        <w:t>RRC parameter</w:t>
      </w:r>
      <w:bookmarkStart w:id="3" w:name="_GoBack"/>
      <w:bookmarkEnd w:id="3"/>
      <w:r>
        <w:rPr>
          <w:i/>
          <w:sz w:val="20"/>
          <w:szCs w:val="20"/>
        </w:rPr>
        <w:t xml:space="preserve"> should be introduced to indicate whether </w:t>
      </w:r>
      <w:r w:rsidRPr="002C0FBF">
        <w:rPr>
          <w:i/>
          <w:sz w:val="20"/>
          <w:szCs w:val="20"/>
        </w:rPr>
        <w:t>UL transmission after original GNSS validity duration expire is enabled or not</w:t>
      </w:r>
      <w:r>
        <w:rPr>
          <w:rFonts w:asciiTheme="minorEastAsia" w:eastAsiaTheme="minorEastAsia" w:hAnsiTheme="minorEastAsia"/>
          <w:i/>
          <w:sz w:val="20"/>
          <w:szCs w:val="20"/>
        </w:rPr>
        <w:t>.</w:t>
      </w:r>
    </w:p>
    <w:p w14:paraId="18B1616D" w14:textId="77777777" w:rsidR="00957D78" w:rsidRDefault="00AE1A5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67F3520F" w14:textId="77777777" w:rsidR="00957D78" w:rsidRDefault="00AE1A5F">
      <w:pPr>
        <w:pStyle w:val="ListParagraph1"/>
        <w:numPr>
          <w:ilvl w:val="0"/>
          <w:numId w:val="6"/>
        </w:numPr>
        <w:spacing w:after="0" w:line="240" w:lineRule="auto"/>
        <w:ind w:left="505" w:hanging="505"/>
        <w:rPr>
          <w:rFonts w:ascii="Times New Roman" w:hAnsi="Times New Roman"/>
          <w:sz w:val="20"/>
          <w:szCs w:val="20"/>
        </w:rPr>
      </w:pPr>
      <w:bookmarkStart w:id="4" w:name="_Ref118412123"/>
      <w:bookmarkStart w:id="5" w:name="_Ref131428050"/>
      <w:r>
        <w:rPr>
          <w:rFonts w:ascii="Times New Roman" w:hAnsi="Times New Roman" w:cs="Times New Roman"/>
          <w:sz w:val="20"/>
          <w:szCs w:val="20"/>
        </w:rPr>
        <w:t>R1-</w:t>
      </w:r>
      <w:r w:rsidR="00AC6B86" w:rsidRPr="00AC6B86">
        <w:rPr>
          <w:rFonts w:ascii="Times New Roman" w:hAnsi="Times New Roman" w:cs="Times New Roman"/>
          <w:sz w:val="20"/>
          <w:szCs w:val="20"/>
        </w:rPr>
        <w:t>2308237</w:t>
      </w:r>
      <w:r>
        <w:rPr>
          <w:rFonts w:ascii="Times New Roman" w:hAnsi="Times New Roman" w:cs="Times New Roman" w:hint="eastAsia"/>
          <w:sz w:val="20"/>
          <w:szCs w:val="20"/>
        </w:rPr>
        <w:t>,</w:t>
      </w:r>
      <w:r>
        <w:rPr>
          <w:rFonts w:ascii="Times New Roman" w:hAnsi="Times New Roman" w:cs="Times New Roman"/>
          <w:sz w:val="20"/>
          <w:szCs w:val="20"/>
        </w:rPr>
        <w:t xml:space="preserve"> Feature lead summary #</w:t>
      </w:r>
      <w:r>
        <w:rPr>
          <w:rFonts w:ascii="Times New Roman" w:hAnsi="Times New Roman" w:cs="Times New Roman" w:hint="eastAsia"/>
          <w:sz w:val="20"/>
          <w:szCs w:val="20"/>
        </w:rPr>
        <w:t>3</w:t>
      </w:r>
      <w:r>
        <w:rPr>
          <w:rFonts w:ascii="Times New Roman" w:hAnsi="Times New Roman" w:cs="Times New Roman"/>
          <w:sz w:val="20"/>
          <w:szCs w:val="20"/>
        </w:rPr>
        <w:t xml:space="preserve"> of AI 9.</w:t>
      </w:r>
      <w:r>
        <w:rPr>
          <w:rFonts w:ascii="Times New Roman" w:hAnsi="Times New Roman" w:cs="Times New Roman" w:hint="eastAsia"/>
          <w:sz w:val="20"/>
          <w:szCs w:val="20"/>
        </w:rPr>
        <w:t>9</w:t>
      </w:r>
      <w:r>
        <w:rPr>
          <w:rFonts w:ascii="Times New Roman" w:hAnsi="Times New Roman" w:cs="Times New Roman"/>
          <w:sz w:val="20"/>
          <w:szCs w:val="20"/>
        </w:rPr>
        <w:t>.4 on improved GNSS operations, RAN1#11</w:t>
      </w:r>
      <w:bookmarkEnd w:id="4"/>
      <w:bookmarkEnd w:id="5"/>
      <w:r w:rsidR="00AC6B86">
        <w:rPr>
          <w:rFonts w:ascii="Times New Roman" w:hAnsi="Times New Roman" w:cs="Times New Roman"/>
          <w:sz w:val="20"/>
          <w:szCs w:val="20"/>
        </w:rPr>
        <w:t>4</w:t>
      </w:r>
    </w:p>
    <w:p w14:paraId="7CA003E1" w14:textId="77777777" w:rsidR="00957D78" w:rsidRDefault="00957D78">
      <w:pPr>
        <w:pStyle w:val="ListParagraph1"/>
        <w:numPr>
          <w:ilvl w:val="255"/>
          <w:numId w:val="0"/>
        </w:numPr>
        <w:spacing w:after="0" w:line="20" w:lineRule="exact"/>
        <w:ind w:left="720"/>
        <w:rPr>
          <w:rFonts w:ascii="Times New Roman" w:hAnsi="Times New Roman"/>
          <w:sz w:val="20"/>
          <w:szCs w:val="20"/>
        </w:rPr>
      </w:pPr>
    </w:p>
    <w:sectPr w:rsidR="00957D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5B8C5" w14:textId="77777777" w:rsidR="00430122" w:rsidRDefault="00430122">
      <w:pPr>
        <w:spacing w:line="240" w:lineRule="auto"/>
      </w:pPr>
      <w:r>
        <w:separator/>
      </w:r>
    </w:p>
  </w:endnote>
  <w:endnote w:type="continuationSeparator" w:id="0">
    <w:p w14:paraId="594A819A" w14:textId="77777777" w:rsidR="00430122" w:rsidRDefault="004301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1998A" w14:textId="77777777" w:rsidR="00430122" w:rsidRDefault="00430122">
      <w:pPr>
        <w:spacing w:after="0"/>
      </w:pPr>
      <w:r>
        <w:separator/>
      </w:r>
    </w:p>
  </w:footnote>
  <w:footnote w:type="continuationSeparator" w:id="0">
    <w:p w14:paraId="4A83DD23" w14:textId="77777777" w:rsidR="00430122" w:rsidRDefault="004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AC743D7"/>
    <w:multiLevelType w:val="multilevel"/>
    <w:tmpl w:val="BF98C2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D82540E"/>
    <w:multiLevelType w:val="multilevel"/>
    <w:tmpl w:val="EF10E7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5D61CAE"/>
    <w:multiLevelType w:val="multilevel"/>
    <w:tmpl w:val="65D61C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19F2FBD"/>
    <w:multiLevelType w:val="multilevel"/>
    <w:tmpl w:val="3CFABB7A"/>
    <w:lvl w:ilvl="0">
      <w:start w:val="4292"/>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71B57352"/>
    <w:multiLevelType w:val="multilevel"/>
    <w:tmpl w:val="C14E51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78401036"/>
    <w:multiLevelType w:val="multilevel"/>
    <w:tmpl w:val="410CECAA"/>
    <w:lvl w:ilvl="0">
      <w:start w:val="4292"/>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4"/>
  </w:num>
  <w:num w:numId="4">
    <w:abstractNumId w:val="9"/>
  </w:num>
  <w:num w:numId="5">
    <w:abstractNumId w:val="6"/>
  </w:num>
  <w:num w:numId="6">
    <w:abstractNumId w:val="5"/>
  </w:num>
  <w:num w:numId="7">
    <w:abstractNumId w:val="1"/>
  </w:num>
  <w:num w:numId="8">
    <w:abstractNumId w:val="10"/>
  </w:num>
  <w:num w:numId="9">
    <w:abstractNumId w:val="7"/>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9BE"/>
    <w:rsid w:val="0002406A"/>
    <w:rsid w:val="0003730A"/>
    <w:rsid w:val="00050CA3"/>
    <w:rsid w:val="000541B4"/>
    <w:rsid w:val="000575CB"/>
    <w:rsid w:val="00062932"/>
    <w:rsid w:val="00073D4A"/>
    <w:rsid w:val="00081317"/>
    <w:rsid w:val="000830C1"/>
    <w:rsid w:val="0008464C"/>
    <w:rsid w:val="000863FE"/>
    <w:rsid w:val="00087A66"/>
    <w:rsid w:val="000A0707"/>
    <w:rsid w:val="000A23F2"/>
    <w:rsid w:val="000A453E"/>
    <w:rsid w:val="000B5822"/>
    <w:rsid w:val="000B5E0A"/>
    <w:rsid w:val="000C7941"/>
    <w:rsid w:val="000D71F4"/>
    <w:rsid w:val="000E2FA9"/>
    <w:rsid w:val="000F2D7B"/>
    <w:rsid w:val="000F4FF6"/>
    <w:rsid w:val="001044C2"/>
    <w:rsid w:val="00116B76"/>
    <w:rsid w:val="0012351E"/>
    <w:rsid w:val="00135BE5"/>
    <w:rsid w:val="00137E5A"/>
    <w:rsid w:val="00146639"/>
    <w:rsid w:val="001541AD"/>
    <w:rsid w:val="00157903"/>
    <w:rsid w:val="00172A27"/>
    <w:rsid w:val="001828B4"/>
    <w:rsid w:val="001828B8"/>
    <w:rsid w:val="00183266"/>
    <w:rsid w:val="00183454"/>
    <w:rsid w:val="001920F3"/>
    <w:rsid w:val="00192393"/>
    <w:rsid w:val="001A64A0"/>
    <w:rsid w:val="001D3FF9"/>
    <w:rsid w:val="001D795E"/>
    <w:rsid w:val="001E4EC4"/>
    <w:rsid w:val="001E53BE"/>
    <w:rsid w:val="001E7AF5"/>
    <w:rsid w:val="001F05A2"/>
    <w:rsid w:val="001F05E4"/>
    <w:rsid w:val="001F6428"/>
    <w:rsid w:val="00202D40"/>
    <w:rsid w:val="002077FB"/>
    <w:rsid w:val="0021228B"/>
    <w:rsid w:val="002137C9"/>
    <w:rsid w:val="0023084D"/>
    <w:rsid w:val="00256B15"/>
    <w:rsid w:val="0027479F"/>
    <w:rsid w:val="00277ED0"/>
    <w:rsid w:val="00282B77"/>
    <w:rsid w:val="00292B9A"/>
    <w:rsid w:val="00294304"/>
    <w:rsid w:val="002A04B1"/>
    <w:rsid w:val="002A2FD7"/>
    <w:rsid w:val="002A5932"/>
    <w:rsid w:val="002B07D2"/>
    <w:rsid w:val="002B0A4F"/>
    <w:rsid w:val="002C0FBF"/>
    <w:rsid w:val="002D611C"/>
    <w:rsid w:val="002E75CA"/>
    <w:rsid w:val="002E7821"/>
    <w:rsid w:val="002F40BE"/>
    <w:rsid w:val="00302793"/>
    <w:rsid w:val="00306B7B"/>
    <w:rsid w:val="0031220A"/>
    <w:rsid w:val="00312E6D"/>
    <w:rsid w:val="003222A9"/>
    <w:rsid w:val="00336E84"/>
    <w:rsid w:val="00350031"/>
    <w:rsid w:val="00351F9C"/>
    <w:rsid w:val="003564B8"/>
    <w:rsid w:val="00362C5A"/>
    <w:rsid w:val="00367B04"/>
    <w:rsid w:val="00367F51"/>
    <w:rsid w:val="00376BF5"/>
    <w:rsid w:val="00377B00"/>
    <w:rsid w:val="00387B7B"/>
    <w:rsid w:val="003938F4"/>
    <w:rsid w:val="00395EAE"/>
    <w:rsid w:val="003A371B"/>
    <w:rsid w:val="003B082C"/>
    <w:rsid w:val="003B5452"/>
    <w:rsid w:val="003C1986"/>
    <w:rsid w:val="003C1D1B"/>
    <w:rsid w:val="003C4A24"/>
    <w:rsid w:val="003C7686"/>
    <w:rsid w:val="003D07DE"/>
    <w:rsid w:val="003D090E"/>
    <w:rsid w:val="003D5860"/>
    <w:rsid w:val="003E4D01"/>
    <w:rsid w:val="003E648B"/>
    <w:rsid w:val="003F4FE3"/>
    <w:rsid w:val="00403355"/>
    <w:rsid w:val="00406C5E"/>
    <w:rsid w:val="004100D2"/>
    <w:rsid w:val="004159F0"/>
    <w:rsid w:val="00423196"/>
    <w:rsid w:val="004245EB"/>
    <w:rsid w:val="00426AB8"/>
    <w:rsid w:val="00430122"/>
    <w:rsid w:val="004317F0"/>
    <w:rsid w:val="004376EF"/>
    <w:rsid w:val="0044047A"/>
    <w:rsid w:val="00471088"/>
    <w:rsid w:val="00471C81"/>
    <w:rsid w:val="00473522"/>
    <w:rsid w:val="00475C8F"/>
    <w:rsid w:val="004824DC"/>
    <w:rsid w:val="00485C5C"/>
    <w:rsid w:val="004860F3"/>
    <w:rsid w:val="004A1104"/>
    <w:rsid w:val="004B17CE"/>
    <w:rsid w:val="004B630D"/>
    <w:rsid w:val="004D4035"/>
    <w:rsid w:val="004D6D31"/>
    <w:rsid w:val="004E2AA4"/>
    <w:rsid w:val="004F2D7C"/>
    <w:rsid w:val="004F4CB9"/>
    <w:rsid w:val="00500AA1"/>
    <w:rsid w:val="00504826"/>
    <w:rsid w:val="005116E3"/>
    <w:rsid w:val="005151CE"/>
    <w:rsid w:val="005328E7"/>
    <w:rsid w:val="00532EF8"/>
    <w:rsid w:val="00537C91"/>
    <w:rsid w:val="00554F83"/>
    <w:rsid w:val="00563036"/>
    <w:rsid w:val="00565912"/>
    <w:rsid w:val="0056798E"/>
    <w:rsid w:val="00582552"/>
    <w:rsid w:val="00585F68"/>
    <w:rsid w:val="00587C3B"/>
    <w:rsid w:val="005A0161"/>
    <w:rsid w:val="005B3204"/>
    <w:rsid w:val="005C3178"/>
    <w:rsid w:val="005C668A"/>
    <w:rsid w:val="005E3DFF"/>
    <w:rsid w:val="005F60F8"/>
    <w:rsid w:val="006147F6"/>
    <w:rsid w:val="006171CD"/>
    <w:rsid w:val="00620B2F"/>
    <w:rsid w:val="00631978"/>
    <w:rsid w:val="006458BF"/>
    <w:rsid w:val="00656519"/>
    <w:rsid w:val="006B258C"/>
    <w:rsid w:val="006B6F06"/>
    <w:rsid w:val="006C3252"/>
    <w:rsid w:val="006C3A15"/>
    <w:rsid w:val="006D2616"/>
    <w:rsid w:val="006E052B"/>
    <w:rsid w:val="006E117A"/>
    <w:rsid w:val="006E1670"/>
    <w:rsid w:val="006E6AB0"/>
    <w:rsid w:val="006F1AD9"/>
    <w:rsid w:val="00711913"/>
    <w:rsid w:val="00725ED7"/>
    <w:rsid w:val="0073626C"/>
    <w:rsid w:val="00742EE9"/>
    <w:rsid w:val="00744441"/>
    <w:rsid w:val="00744D41"/>
    <w:rsid w:val="00756321"/>
    <w:rsid w:val="007623CF"/>
    <w:rsid w:val="00770DD5"/>
    <w:rsid w:val="00781492"/>
    <w:rsid w:val="0079131B"/>
    <w:rsid w:val="007A17A5"/>
    <w:rsid w:val="007B3171"/>
    <w:rsid w:val="007B6812"/>
    <w:rsid w:val="007D1794"/>
    <w:rsid w:val="007D2B59"/>
    <w:rsid w:val="007D3AFA"/>
    <w:rsid w:val="007E27C5"/>
    <w:rsid w:val="007E71E7"/>
    <w:rsid w:val="007F02F2"/>
    <w:rsid w:val="00805E7E"/>
    <w:rsid w:val="00805F71"/>
    <w:rsid w:val="008115AE"/>
    <w:rsid w:val="008162FE"/>
    <w:rsid w:val="00833AA7"/>
    <w:rsid w:val="008351F6"/>
    <w:rsid w:val="00835429"/>
    <w:rsid w:val="0084329B"/>
    <w:rsid w:val="00846215"/>
    <w:rsid w:val="00851194"/>
    <w:rsid w:val="00852FD5"/>
    <w:rsid w:val="00856453"/>
    <w:rsid w:val="0085799A"/>
    <w:rsid w:val="00860CF9"/>
    <w:rsid w:val="00862403"/>
    <w:rsid w:val="00874337"/>
    <w:rsid w:val="008770A7"/>
    <w:rsid w:val="00883851"/>
    <w:rsid w:val="00884DA9"/>
    <w:rsid w:val="008D2C3D"/>
    <w:rsid w:val="008D3710"/>
    <w:rsid w:val="008D463A"/>
    <w:rsid w:val="008E083F"/>
    <w:rsid w:val="008E33B1"/>
    <w:rsid w:val="008F5D71"/>
    <w:rsid w:val="008F67D5"/>
    <w:rsid w:val="008F6EF5"/>
    <w:rsid w:val="00905615"/>
    <w:rsid w:val="00927A65"/>
    <w:rsid w:val="00957D78"/>
    <w:rsid w:val="00961B87"/>
    <w:rsid w:val="00967566"/>
    <w:rsid w:val="00973C62"/>
    <w:rsid w:val="00976DF6"/>
    <w:rsid w:val="00982DD8"/>
    <w:rsid w:val="0098698B"/>
    <w:rsid w:val="009A63D2"/>
    <w:rsid w:val="009B7CA5"/>
    <w:rsid w:val="009D0DA6"/>
    <w:rsid w:val="009D2910"/>
    <w:rsid w:val="009D3D19"/>
    <w:rsid w:val="009D46C4"/>
    <w:rsid w:val="009D7AB1"/>
    <w:rsid w:val="009E4780"/>
    <w:rsid w:val="00A00D9E"/>
    <w:rsid w:val="00A05262"/>
    <w:rsid w:val="00A053A9"/>
    <w:rsid w:val="00A05828"/>
    <w:rsid w:val="00A16666"/>
    <w:rsid w:val="00A3743B"/>
    <w:rsid w:val="00A413C6"/>
    <w:rsid w:val="00A60172"/>
    <w:rsid w:val="00A63DF5"/>
    <w:rsid w:val="00A64264"/>
    <w:rsid w:val="00A65543"/>
    <w:rsid w:val="00A70E61"/>
    <w:rsid w:val="00A75121"/>
    <w:rsid w:val="00A81768"/>
    <w:rsid w:val="00A84007"/>
    <w:rsid w:val="00A86832"/>
    <w:rsid w:val="00A92A98"/>
    <w:rsid w:val="00A9403F"/>
    <w:rsid w:val="00A979EF"/>
    <w:rsid w:val="00AB7C54"/>
    <w:rsid w:val="00AC6B86"/>
    <w:rsid w:val="00AD5772"/>
    <w:rsid w:val="00AE1A5F"/>
    <w:rsid w:val="00AE2643"/>
    <w:rsid w:val="00B02CAE"/>
    <w:rsid w:val="00B04312"/>
    <w:rsid w:val="00B0746C"/>
    <w:rsid w:val="00B0769C"/>
    <w:rsid w:val="00B205C1"/>
    <w:rsid w:val="00B4069D"/>
    <w:rsid w:val="00B6163F"/>
    <w:rsid w:val="00B64840"/>
    <w:rsid w:val="00B717FE"/>
    <w:rsid w:val="00B72B24"/>
    <w:rsid w:val="00B73D6C"/>
    <w:rsid w:val="00B76B87"/>
    <w:rsid w:val="00B82853"/>
    <w:rsid w:val="00B90948"/>
    <w:rsid w:val="00BB7554"/>
    <w:rsid w:val="00BE7B5D"/>
    <w:rsid w:val="00BF425B"/>
    <w:rsid w:val="00BF7E17"/>
    <w:rsid w:val="00C07A1C"/>
    <w:rsid w:val="00C2252D"/>
    <w:rsid w:val="00C53EB5"/>
    <w:rsid w:val="00C56095"/>
    <w:rsid w:val="00C60F9F"/>
    <w:rsid w:val="00C64952"/>
    <w:rsid w:val="00C700A5"/>
    <w:rsid w:val="00C70917"/>
    <w:rsid w:val="00C71BA9"/>
    <w:rsid w:val="00C7362A"/>
    <w:rsid w:val="00C80837"/>
    <w:rsid w:val="00C82F71"/>
    <w:rsid w:val="00C85B92"/>
    <w:rsid w:val="00C9137F"/>
    <w:rsid w:val="00C92AC2"/>
    <w:rsid w:val="00CA5760"/>
    <w:rsid w:val="00CA7B71"/>
    <w:rsid w:val="00CB4E55"/>
    <w:rsid w:val="00CC4FC2"/>
    <w:rsid w:val="00CC5C55"/>
    <w:rsid w:val="00CD18A5"/>
    <w:rsid w:val="00CD57FD"/>
    <w:rsid w:val="00CD7951"/>
    <w:rsid w:val="00CE0EBD"/>
    <w:rsid w:val="00CE196F"/>
    <w:rsid w:val="00CE1C88"/>
    <w:rsid w:val="00CE7378"/>
    <w:rsid w:val="00D13E26"/>
    <w:rsid w:val="00D16729"/>
    <w:rsid w:val="00D2286C"/>
    <w:rsid w:val="00D42F61"/>
    <w:rsid w:val="00D453AC"/>
    <w:rsid w:val="00D54205"/>
    <w:rsid w:val="00D7334B"/>
    <w:rsid w:val="00D8500A"/>
    <w:rsid w:val="00D863BE"/>
    <w:rsid w:val="00D90315"/>
    <w:rsid w:val="00DA264F"/>
    <w:rsid w:val="00DA39CB"/>
    <w:rsid w:val="00DB0082"/>
    <w:rsid w:val="00DB08FF"/>
    <w:rsid w:val="00DB1BC4"/>
    <w:rsid w:val="00DC356D"/>
    <w:rsid w:val="00DC72C3"/>
    <w:rsid w:val="00DF628A"/>
    <w:rsid w:val="00E0261C"/>
    <w:rsid w:val="00E04FDB"/>
    <w:rsid w:val="00E254BA"/>
    <w:rsid w:val="00E270B4"/>
    <w:rsid w:val="00E32834"/>
    <w:rsid w:val="00E32C9C"/>
    <w:rsid w:val="00E337A0"/>
    <w:rsid w:val="00E34CCF"/>
    <w:rsid w:val="00E7077F"/>
    <w:rsid w:val="00E83714"/>
    <w:rsid w:val="00E91D31"/>
    <w:rsid w:val="00E92EE1"/>
    <w:rsid w:val="00E97676"/>
    <w:rsid w:val="00EA2559"/>
    <w:rsid w:val="00EA554A"/>
    <w:rsid w:val="00EB3B5C"/>
    <w:rsid w:val="00EC08E4"/>
    <w:rsid w:val="00EC68A3"/>
    <w:rsid w:val="00ED2090"/>
    <w:rsid w:val="00ED25CE"/>
    <w:rsid w:val="00ED6011"/>
    <w:rsid w:val="00EE1A60"/>
    <w:rsid w:val="00EF1581"/>
    <w:rsid w:val="00EF50AE"/>
    <w:rsid w:val="00F24877"/>
    <w:rsid w:val="00F25BA0"/>
    <w:rsid w:val="00F412D5"/>
    <w:rsid w:val="00F42EA0"/>
    <w:rsid w:val="00F67BE5"/>
    <w:rsid w:val="00F77C6B"/>
    <w:rsid w:val="00FB00C2"/>
    <w:rsid w:val="00FB1E08"/>
    <w:rsid w:val="00FB74FC"/>
    <w:rsid w:val="00FB75C2"/>
    <w:rsid w:val="00FC0602"/>
    <w:rsid w:val="00FC17DD"/>
    <w:rsid w:val="00FC7389"/>
    <w:rsid w:val="00FD10DA"/>
    <w:rsid w:val="00FD6EAC"/>
    <w:rsid w:val="00FF0331"/>
    <w:rsid w:val="00FF33DC"/>
    <w:rsid w:val="00FF52AB"/>
    <w:rsid w:val="00FF7F69"/>
    <w:rsid w:val="014D4ED0"/>
    <w:rsid w:val="01BA46A1"/>
    <w:rsid w:val="03FB17CE"/>
    <w:rsid w:val="05730DB1"/>
    <w:rsid w:val="059E3ED1"/>
    <w:rsid w:val="05AA3A49"/>
    <w:rsid w:val="05F9651C"/>
    <w:rsid w:val="063777E3"/>
    <w:rsid w:val="06655ACF"/>
    <w:rsid w:val="06E8470B"/>
    <w:rsid w:val="07AD2E7E"/>
    <w:rsid w:val="08104660"/>
    <w:rsid w:val="08963A48"/>
    <w:rsid w:val="08C8268B"/>
    <w:rsid w:val="091F056B"/>
    <w:rsid w:val="0BF80BCC"/>
    <w:rsid w:val="0D5A5BDF"/>
    <w:rsid w:val="0DBB3312"/>
    <w:rsid w:val="0E47465D"/>
    <w:rsid w:val="107822EC"/>
    <w:rsid w:val="10DA3768"/>
    <w:rsid w:val="11D10A29"/>
    <w:rsid w:val="12370739"/>
    <w:rsid w:val="135A3341"/>
    <w:rsid w:val="13B04523"/>
    <w:rsid w:val="13F86D41"/>
    <w:rsid w:val="145873F8"/>
    <w:rsid w:val="1488505D"/>
    <w:rsid w:val="14E16663"/>
    <w:rsid w:val="1540152D"/>
    <w:rsid w:val="15B22909"/>
    <w:rsid w:val="16275492"/>
    <w:rsid w:val="183B5F62"/>
    <w:rsid w:val="18D33948"/>
    <w:rsid w:val="18D44DEC"/>
    <w:rsid w:val="195A44B2"/>
    <w:rsid w:val="1A450873"/>
    <w:rsid w:val="1A686859"/>
    <w:rsid w:val="1ACD1945"/>
    <w:rsid w:val="1D3216FC"/>
    <w:rsid w:val="1D985D84"/>
    <w:rsid w:val="1DB2754B"/>
    <w:rsid w:val="1E0C427E"/>
    <w:rsid w:val="1FBC207B"/>
    <w:rsid w:val="23A77259"/>
    <w:rsid w:val="241819E1"/>
    <w:rsid w:val="24DE534B"/>
    <w:rsid w:val="253F22E6"/>
    <w:rsid w:val="25522705"/>
    <w:rsid w:val="2553453A"/>
    <w:rsid w:val="2558593B"/>
    <w:rsid w:val="25BD0E36"/>
    <w:rsid w:val="262A5104"/>
    <w:rsid w:val="269A3908"/>
    <w:rsid w:val="279C5028"/>
    <w:rsid w:val="28641F05"/>
    <w:rsid w:val="28794B3A"/>
    <w:rsid w:val="29BC55B6"/>
    <w:rsid w:val="2A2C179B"/>
    <w:rsid w:val="2C4346F4"/>
    <w:rsid w:val="2D335B6D"/>
    <w:rsid w:val="2E0561BA"/>
    <w:rsid w:val="2F3C5A48"/>
    <w:rsid w:val="2FDC77AC"/>
    <w:rsid w:val="316F2E6B"/>
    <w:rsid w:val="323938EA"/>
    <w:rsid w:val="33707268"/>
    <w:rsid w:val="33736104"/>
    <w:rsid w:val="34602EAA"/>
    <w:rsid w:val="34BE0EBC"/>
    <w:rsid w:val="35735E93"/>
    <w:rsid w:val="36061FEF"/>
    <w:rsid w:val="36735847"/>
    <w:rsid w:val="36FB6FB8"/>
    <w:rsid w:val="38EF7ABF"/>
    <w:rsid w:val="3925505C"/>
    <w:rsid w:val="39954190"/>
    <w:rsid w:val="3A3C75F2"/>
    <w:rsid w:val="3A790E7F"/>
    <w:rsid w:val="3B751610"/>
    <w:rsid w:val="3BAD0546"/>
    <w:rsid w:val="3C5D1F18"/>
    <w:rsid w:val="3D7F638F"/>
    <w:rsid w:val="3DB70A9A"/>
    <w:rsid w:val="3F50716D"/>
    <w:rsid w:val="400A456A"/>
    <w:rsid w:val="41663691"/>
    <w:rsid w:val="41C0239C"/>
    <w:rsid w:val="41D212E9"/>
    <w:rsid w:val="42826C15"/>
    <w:rsid w:val="429664C3"/>
    <w:rsid w:val="431325EF"/>
    <w:rsid w:val="43E05E96"/>
    <w:rsid w:val="44123662"/>
    <w:rsid w:val="447B5DB0"/>
    <w:rsid w:val="4591457F"/>
    <w:rsid w:val="45FB663C"/>
    <w:rsid w:val="463263EE"/>
    <w:rsid w:val="464617D1"/>
    <w:rsid w:val="46557EE7"/>
    <w:rsid w:val="477F7589"/>
    <w:rsid w:val="47B438C4"/>
    <w:rsid w:val="47B45802"/>
    <w:rsid w:val="47EF53E1"/>
    <w:rsid w:val="47FD0F2E"/>
    <w:rsid w:val="48CC3ADE"/>
    <w:rsid w:val="491F4CCE"/>
    <w:rsid w:val="49B345F8"/>
    <w:rsid w:val="49EB5497"/>
    <w:rsid w:val="4A605091"/>
    <w:rsid w:val="4AD54729"/>
    <w:rsid w:val="4B4B74B0"/>
    <w:rsid w:val="4B7B59EC"/>
    <w:rsid w:val="4EB0558A"/>
    <w:rsid w:val="4F535A2C"/>
    <w:rsid w:val="504A083D"/>
    <w:rsid w:val="50AA2857"/>
    <w:rsid w:val="50CA71C8"/>
    <w:rsid w:val="50EB5177"/>
    <w:rsid w:val="511D3C37"/>
    <w:rsid w:val="518A654A"/>
    <w:rsid w:val="51E02EBE"/>
    <w:rsid w:val="5368695D"/>
    <w:rsid w:val="554104EC"/>
    <w:rsid w:val="56365A69"/>
    <w:rsid w:val="579E6B52"/>
    <w:rsid w:val="57E25391"/>
    <w:rsid w:val="57ED4D52"/>
    <w:rsid w:val="59CA25DC"/>
    <w:rsid w:val="59D23E24"/>
    <w:rsid w:val="5B49572C"/>
    <w:rsid w:val="5C6E794D"/>
    <w:rsid w:val="5C965E2C"/>
    <w:rsid w:val="5CDF1B4F"/>
    <w:rsid w:val="5CF70956"/>
    <w:rsid w:val="5DBB0936"/>
    <w:rsid w:val="5E824419"/>
    <w:rsid w:val="5EA756E6"/>
    <w:rsid w:val="60547396"/>
    <w:rsid w:val="60971ABB"/>
    <w:rsid w:val="60D452B5"/>
    <w:rsid w:val="610774AA"/>
    <w:rsid w:val="612869FA"/>
    <w:rsid w:val="61A17B92"/>
    <w:rsid w:val="61AE5206"/>
    <w:rsid w:val="64D03E6B"/>
    <w:rsid w:val="65697B5D"/>
    <w:rsid w:val="659F016A"/>
    <w:rsid w:val="667F748C"/>
    <w:rsid w:val="66F765AB"/>
    <w:rsid w:val="673A7257"/>
    <w:rsid w:val="67701EEA"/>
    <w:rsid w:val="678E3DCE"/>
    <w:rsid w:val="67982D3C"/>
    <w:rsid w:val="67C36C63"/>
    <w:rsid w:val="682C71EB"/>
    <w:rsid w:val="686462EB"/>
    <w:rsid w:val="68971A90"/>
    <w:rsid w:val="68B85E13"/>
    <w:rsid w:val="68EC636A"/>
    <w:rsid w:val="6A7A361A"/>
    <w:rsid w:val="6C1900A8"/>
    <w:rsid w:val="6C9E3178"/>
    <w:rsid w:val="6DBE35A9"/>
    <w:rsid w:val="6DD2684C"/>
    <w:rsid w:val="6E367723"/>
    <w:rsid w:val="6E924F4C"/>
    <w:rsid w:val="6EDC027F"/>
    <w:rsid w:val="6EE41EF4"/>
    <w:rsid w:val="6FDB3D35"/>
    <w:rsid w:val="71093601"/>
    <w:rsid w:val="720B7954"/>
    <w:rsid w:val="721511AB"/>
    <w:rsid w:val="74E21053"/>
    <w:rsid w:val="770C1455"/>
    <w:rsid w:val="778046CF"/>
    <w:rsid w:val="77D77993"/>
    <w:rsid w:val="7804320A"/>
    <w:rsid w:val="78155093"/>
    <w:rsid w:val="7878538C"/>
    <w:rsid w:val="7B0748C8"/>
    <w:rsid w:val="7B517278"/>
    <w:rsid w:val="7B993BE4"/>
    <w:rsid w:val="7C9152A7"/>
    <w:rsid w:val="7D143C4C"/>
    <w:rsid w:val="7E15060D"/>
    <w:rsid w:val="7F2131EE"/>
    <w:rsid w:val="7F427F8D"/>
    <w:rsid w:val="7F61124F"/>
    <w:rsid w:val="7F762B07"/>
    <w:rsid w:val="7FC41238"/>
    <w:rsid w:val="7FE5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375CC"/>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uiPriority="99"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uiPriority w:val="99"/>
    <w:qFormat/>
    <w:pPr>
      <w:spacing w:after="120"/>
      <w:jc w:val="both"/>
    </w:pPr>
    <w:rPr>
      <w:rFonts w:ascii="Times" w:eastAsia="Batang" w:hAnsi="Times"/>
      <w:szCs w:val="24"/>
    </w:rPr>
  </w:style>
  <w:style w:type="paragraph" w:styleId="a8">
    <w:name w:val="Balloon Text"/>
    <w:basedOn w:val="a"/>
    <w:link w:val="a9"/>
    <w:qFormat/>
    <w:pPr>
      <w:spacing w:after="0" w:line="240" w:lineRule="auto"/>
    </w:pPr>
    <w:rPr>
      <w:sz w:val="18"/>
      <w:szCs w:val="18"/>
    </w:rPr>
  </w:style>
  <w:style w:type="paragraph" w:styleId="aa">
    <w:name w:val="footer"/>
    <w:basedOn w:val="a"/>
    <w:link w:val="ab"/>
    <w:qFormat/>
    <w:pPr>
      <w:tabs>
        <w:tab w:val="center" w:pos="4153"/>
        <w:tab w:val="right" w:pos="8306"/>
      </w:tabs>
      <w:snapToGrid w:val="0"/>
      <w:spacing w:line="240" w:lineRule="auto"/>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ae">
    <w:name w:val="Normal (Web)"/>
    <w:basedOn w:val="a"/>
    <w:qFormat/>
    <w:pPr>
      <w:spacing w:beforeAutospacing="1" w:after="0" w:afterAutospacing="1"/>
    </w:pPr>
    <w:rPr>
      <w:rFonts w:cs="Times New Roman"/>
      <w:sz w:val="24"/>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rPr>
  </w:style>
  <w:style w:type="character" w:styleId="af3">
    <w:name w:val="Hyperlink"/>
    <w:uiPriority w:val="99"/>
    <w:qFormat/>
    <w:rPr>
      <w:color w:val="0000FF"/>
      <w:u w:val="single"/>
    </w:rPr>
  </w:style>
  <w:style w:type="character" w:styleId="af4">
    <w:name w:val="annotation reference"/>
    <w:basedOn w:val="a0"/>
    <w:qFormat/>
    <w:rPr>
      <w:sz w:val="21"/>
      <w:szCs w:val="21"/>
    </w:rPr>
  </w:style>
  <w:style w:type="character" w:customStyle="1" w:styleId="a9">
    <w:name w:val="批注框文本 字符"/>
    <w:basedOn w:val="a0"/>
    <w:link w:val="a8"/>
    <w:qFormat/>
    <w:rPr>
      <w:rFonts w:asciiTheme="minorHAnsi" w:eastAsiaTheme="minorEastAsia" w:hAnsiTheme="minorHAnsi" w:cstheme="minorBidi"/>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link w:val="ListParagraphChar"/>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5">
    <w:name w:val="List Paragraph"/>
    <w:basedOn w:val="a"/>
    <w:uiPriority w:val="34"/>
    <w:qFormat/>
    <w:pPr>
      <w:ind w:leftChars="400" w:left="840"/>
    </w:pPr>
  </w:style>
  <w:style w:type="character" w:customStyle="1" w:styleId="ad">
    <w:name w:val="页眉 字符"/>
    <w:basedOn w:val="a0"/>
    <w:link w:val="ac"/>
    <w:qFormat/>
    <w:rPr>
      <w:rFonts w:asciiTheme="minorHAnsi" w:eastAsiaTheme="minorEastAsia" w:hAnsiTheme="minorHAnsi" w:cstheme="minorBidi"/>
      <w:sz w:val="18"/>
      <w:szCs w:val="18"/>
    </w:rPr>
  </w:style>
  <w:style w:type="character" w:customStyle="1" w:styleId="ab">
    <w:name w:val="页脚 字符"/>
    <w:basedOn w:val="a0"/>
    <w:link w:val="aa"/>
    <w:qFormat/>
    <w:rPr>
      <w:rFonts w:asciiTheme="minorHAnsi" w:eastAsiaTheme="minorEastAsia" w:hAnsiTheme="minorHAnsi" w:cstheme="minorBidi"/>
      <w:sz w:val="18"/>
      <w:szCs w:val="18"/>
    </w:r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0">
    <w:name w:val="批注主题 字符"/>
    <w:basedOn w:val="a6"/>
    <w:link w:val="af"/>
    <w:qFormat/>
    <w:rPr>
      <w:rFonts w:asciiTheme="minorHAnsi" w:eastAsiaTheme="minorEastAsia" w:hAnsiTheme="minorHAnsi" w:cstheme="minorBidi"/>
      <w:b/>
      <w:bCs/>
      <w:sz w:val="22"/>
      <w:szCs w:val="22"/>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rPr>
  </w:style>
  <w:style w:type="paragraph" w:customStyle="1" w:styleId="xmsolistparagraph">
    <w:name w:val="x_msolistparagraph"/>
    <w:basedOn w:val="a"/>
    <w:qFormat/>
    <w:pPr>
      <w:ind w:left="800"/>
    </w:pPr>
    <w:rPr>
      <w:rFonts w:eastAsia="宋体"/>
    </w:rPr>
  </w:style>
  <w:style w:type="character" w:styleId="af6">
    <w:name w:val="Placeholder Text"/>
    <w:basedOn w:val="a0"/>
    <w:uiPriority w:val="99"/>
    <w:semiHidden/>
    <w:qFormat/>
    <w:rPr>
      <w:color w:val="808080"/>
    </w:rPr>
  </w:style>
  <w:style w:type="paragraph" w:customStyle="1" w:styleId="DraftProposal">
    <w:name w:val="Draft Proposal"/>
    <w:basedOn w:val="a7"/>
    <w:next w:val="a"/>
    <w:qFormat/>
    <w:pPr>
      <w:tabs>
        <w:tab w:val="left" w:pos="1304"/>
        <w:tab w:val="left" w:pos="1701"/>
      </w:tabs>
      <w:spacing w:after="160"/>
      <w:ind w:left="1304" w:hanging="1304"/>
      <w:jc w:val="left"/>
    </w:pPr>
    <w:rPr>
      <w:rFonts w:ascii="Arial" w:eastAsia="Calibri" w:hAnsi="Arial" w:cs="Times New Roman"/>
      <w:b/>
      <w:bCs/>
      <w:szCs w:val="22"/>
      <w:lang w:eastAsia="en-US"/>
    </w:rPr>
  </w:style>
  <w:style w:type="character" w:customStyle="1" w:styleId="a4">
    <w:name w:val="题注 字符"/>
    <w:link w:val="a3"/>
    <w:qFormat/>
    <w:rPr>
      <w:b/>
      <w:bCs/>
      <w:kern w:val="2"/>
      <w:lang w:val="en-GB"/>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paragraph" w:customStyle="1" w:styleId="10">
    <w:name w:val="列表段落1"/>
    <w:basedOn w:val="a"/>
    <w:rsid w:val="00961B87"/>
    <w:pPr>
      <w:spacing w:before="100" w:beforeAutospacing="1" w:after="180" w:line="240" w:lineRule="auto"/>
      <w:ind w:leftChars="400" w:left="800"/>
    </w:pPr>
    <w:rPr>
      <w:rFonts w:ascii="Times New Roman" w:eastAsia="Malgun Gothic" w:hAnsi="Times New Roman" w:cs="Times New Roman"/>
      <w:sz w:val="24"/>
      <w:szCs w:val="24"/>
    </w:rPr>
  </w:style>
  <w:style w:type="character" w:customStyle="1" w:styleId="15">
    <w:name w:val="15"/>
    <w:basedOn w:val="a0"/>
    <w:rsid w:val="00805E7E"/>
    <w:rPr>
      <w:rFonts w:ascii="Calibri" w:hAnsi="Calibri" w:cs="Calibri"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952592">
      <w:bodyDiv w:val="1"/>
      <w:marLeft w:val="0"/>
      <w:marRight w:val="0"/>
      <w:marTop w:val="0"/>
      <w:marBottom w:val="0"/>
      <w:divBdr>
        <w:top w:val="none" w:sz="0" w:space="0" w:color="auto"/>
        <w:left w:val="none" w:sz="0" w:space="0" w:color="auto"/>
        <w:bottom w:val="none" w:sz="0" w:space="0" w:color="auto"/>
        <w:right w:val="none" w:sz="0" w:space="0" w:color="auto"/>
      </w:divBdr>
    </w:div>
    <w:div w:id="1264066929">
      <w:bodyDiv w:val="1"/>
      <w:marLeft w:val="0"/>
      <w:marRight w:val="0"/>
      <w:marTop w:val="0"/>
      <w:marBottom w:val="0"/>
      <w:divBdr>
        <w:top w:val="none" w:sz="0" w:space="0" w:color="auto"/>
        <w:left w:val="none" w:sz="0" w:space="0" w:color="auto"/>
        <w:bottom w:val="none" w:sz="0" w:space="0" w:color="auto"/>
        <w:right w:val="none" w:sz="0" w:space="0" w:color="auto"/>
      </w:divBdr>
    </w:div>
    <w:div w:id="1433472622">
      <w:bodyDiv w:val="1"/>
      <w:marLeft w:val="0"/>
      <w:marRight w:val="0"/>
      <w:marTop w:val="0"/>
      <w:marBottom w:val="0"/>
      <w:divBdr>
        <w:top w:val="none" w:sz="0" w:space="0" w:color="auto"/>
        <w:left w:val="none" w:sz="0" w:space="0" w:color="auto"/>
        <w:bottom w:val="none" w:sz="0" w:space="0" w:color="auto"/>
        <w:right w:val="none" w:sz="0" w:space="0" w:color="auto"/>
      </w:divBdr>
    </w:div>
    <w:div w:id="1707636894">
      <w:bodyDiv w:val="1"/>
      <w:marLeft w:val="0"/>
      <w:marRight w:val="0"/>
      <w:marTop w:val="0"/>
      <w:marBottom w:val="0"/>
      <w:divBdr>
        <w:top w:val="none" w:sz="0" w:space="0" w:color="auto"/>
        <w:left w:val="none" w:sz="0" w:space="0" w:color="auto"/>
        <w:bottom w:val="none" w:sz="0" w:space="0" w:color="auto"/>
        <w:right w:val="none" w:sz="0" w:space="0" w:color="auto"/>
      </w:divBdr>
    </w:div>
    <w:div w:id="1949657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5C426-BA6C-454E-B407-475F0F938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1015</Words>
  <Characters>5786</Characters>
  <Application>Microsoft Office Word</Application>
  <DocSecurity>0</DocSecurity>
  <Lines>48</Lines>
  <Paragraphs>13</Paragraphs>
  <ScaleCrop>false</ScaleCrop>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cp:lastModifiedBy>
  <cp:revision>38</cp:revision>
  <dcterms:created xsi:type="dcterms:W3CDTF">2023-08-09T07:54:00Z</dcterms:created>
  <dcterms:modified xsi:type="dcterms:W3CDTF">2023-09-25T11:09:00Z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